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606" w:firstLineChars="5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北环小学语文教研组工作计划（202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sz w:val="32"/>
          <w:szCs w:val="32"/>
        </w:rPr>
        <w:t>.9）</w:t>
      </w:r>
    </w:p>
    <w:p>
      <w:pPr>
        <w:pStyle w:val="2"/>
        <w:spacing w:line="360" w:lineRule="auto"/>
        <w:ind w:firstLine="0"/>
        <w:jc w:val="left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b/>
          <w:sz w:val="28"/>
          <w:szCs w:val="28"/>
        </w:rPr>
        <w:t>指导思想</w:t>
      </w:r>
      <w:r>
        <w:rPr>
          <w:rFonts w:hint="eastAsia" w:ascii="黑体" w:hAnsi="黑体" w:eastAsia="黑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我校本学期语文教研工作</w:t>
      </w:r>
      <w:r>
        <w:rPr>
          <w:rFonts w:ascii="宋体" w:hAnsi="宋体" w:eastAsia="宋体"/>
          <w:sz w:val="24"/>
        </w:rPr>
        <w:t>以</w:t>
      </w:r>
      <w:r>
        <w:rPr>
          <w:rFonts w:hint="eastAsia" w:ascii="宋体" w:hAnsi="宋体" w:eastAsia="宋体"/>
          <w:sz w:val="24"/>
        </w:rPr>
        <w:t>区工作计划为指导，深入</w:t>
      </w:r>
      <w:r>
        <w:rPr>
          <w:rFonts w:hint="eastAsia" w:ascii="宋体" w:hAnsi="宋体" w:eastAsia="宋体"/>
          <w:sz w:val="24"/>
          <w:lang w:eastAsia="zh-Hans"/>
        </w:rPr>
        <w:t>学习</w:t>
      </w:r>
      <w:r>
        <w:rPr>
          <w:rFonts w:hint="eastAsia" w:ascii="宋体" w:hAnsi="宋体" w:eastAsia="宋体"/>
          <w:sz w:val="24"/>
        </w:rPr>
        <w:t>贯彻</w:t>
      </w:r>
      <w:r>
        <w:rPr>
          <w:rFonts w:hint="eastAsia" w:ascii="宋体" w:hAnsi="宋体" w:eastAsia="宋体"/>
          <w:sz w:val="24"/>
          <w:lang w:eastAsia="zh-Hans"/>
        </w:rPr>
        <w:t>《基础教育课程教学改革深化行动方案》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eastAsia="zh-Hans"/>
        </w:rPr>
        <w:t>进一步</w:t>
      </w:r>
      <w:r>
        <w:rPr>
          <w:rFonts w:hint="eastAsia" w:ascii="宋体" w:hAnsi="宋体" w:eastAsia="宋体"/>
          <w:sz w:val="24"/>
        </w:rPr>
        <w:t>推进素质教育和区域课程改革。以“教—学—评一致”为导向，树立科学的教学观、质量观；以“常态课转型”为切点，聚焦课堂学习活动设计与实施，实现新课标理念有效转化；以“校本教研”为抓手，突破语文教研中的真问题、真挑战，提升区域语文学科的教研品质，促进教师专业成长。</w:t>
      </w:r>
    </w:p>
    <w:p>
      <w:pPr>
        <w:pStyle w:val="2"/>
        <w:spacing w:line="360" w:lineRule="auto"/>
        <w:ind w:firstLine="0"/>
        <w:jc w:val="left"/>
        <w:textAlignment w:val="baseline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b/>
          <w:kern w:val="0"/>
          <w:sz w:val="28"/>
          <w:szCs w:val="28"/>
        </w:rPr>
        <w:t>工作要点</w:t>
      </w:r>
    </w:p>
    <w:p>
      <w:pPr>
        <w:pStyle w:val="2"/>
        <w:spacing w:line="360" w:lineRule="auto"/>
        <w:ind w:firstLine="0"/>
        <w:jc w:val="left"/>
        <w:textAlignment w:val="baseline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（一）依托“新课标”，构建智慧课堂，形成北环语文学科特色</w:t>
      </w:r>
    </w:p>
    <w:p>
      <w:pPr>
        <w:pStyle w:val="2"/>
        <w:spacing w:line="360" w:lineRule="auto"/>
        <w:ind w:firstLine="564"/>
        <w:jc w:val="left"/>
        <w:textAlignment w:val="baseline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1、深化理解新课标，构建促进学生核心素养发展的课堂</w:t>
      </w:r>
    </w:p>
    <w:p>
      <w:pPr>
        <w:pStyle w:val="2"/>
        <w:spacing w:line="360" w:lineRule="auto"/>
        <w:ind w:firstLine="564"/>
        <w:jc w:val="left"/>
        <w:textAlignment w:val="baseline"/>
        <w:rPr>
          <w:szCs w:val="24"/>
        </w:rPr>
      </w:pPr>
      <w:r>
        <w:rPr>
          <w:rFonts w:hint="eastAsia"/>
          <w:szCs w:val="24"/>
        </w:rPr>
        <w:t>本学期，我校语文组将以2</w:t>
      </w:r>
      <w:r>
        <w:rPr>
          <w:szCs w:val="24"/>
        </w:rPr>
        <w:t>022</w:t>
      </w:r>
      <w:r>
        <w:rPr>
          <w:rFonts w:hint="eastAsia"/>
          <w:szCs w:val="24"/>
        </w:rPr>
        <w:t>版新课标为基础、结合课程改革平台，围绕“</w:t>
      </w:r>
      <w:r>
        <w:rPr>
          <w:rFonts w:hint="eastAsia" w:ascii="宋体" w:hAnsi="宋体" w:eastAsia="宋体"/>
          <w:sz w:val="24"/>
        </w:rPr>
        <w:t>教—学—评一致</w:t>
      </w:r>
      <w:r>
        <w:rPr>
          <w:rFonts w:hint="eastAsia"/>
          <w:szCs w:val="24"/>
        </w:rPr>
        <w:t>”进行探索。围绕“</w:t>
      </w:r>
      <w:r>
        <w:rPr>
          <w:rFonts w:hint="eastAsia"/>
          <w:szCs w:val="24"/>
          <w:lang w:val="en-US" w:eastAsia="zh-CN"/>
        </w:rPr>
        <w:t>大单元</w:t>
      </w:r>
      <w:r>
        <w:rPr>
          <w:rFonts w:hint="eastAsia"/>
          <w:szCs w:val="24"/>
        </w:rPr>
        <w:t>任务群”</w:t>
      </w:r>
      <w:r>
        <w:rPr>
          <w:rFonts w:hint="eastAsia"/>
          <w:szCs w:val="24"/>
          <w:lang w:val="en-US" w:eastAsia="zh-CN"/>
        </w:rPr>
        <w:t>教学和“30+10讲练一体化”，</w:t>
      </w:r>
      <w:r>
        <w:rPr>
          <w:rFonts w:hint="eastAsia"/>
          <w:szCs w:val="24"/>
        </w:rPr>
        <w:t>优化课堂教学环节，从知识走向能力，从单篇教学走向基于任务的大单元教学。经过前几年的数字化探索，和对“核心问题的设计与展开”策略研究，教师们已经能带领学生熟练掌握信息技术，找出文章的筋骨脉络，从整体感知进入局部分析。本学期，我们会对任务群的落地进行思考和实践，加强</w:t>
      </w:r>
      <w:r>
        <w:rPr>
          <w:rFonts w:hint="eastAsia"/>
          <w:szCs w:val="24"/>
          <w:lang w:val="en-US" w:eastAsia="zh-CN"/>
        </w:rPr>
        <w:t>讲练一体化</w:t>
      </w:r>
      <w:r>
        <w:rPr>
          <w:rFonts w:hint="eastAsia"/>
          <w:szCs w:val="24"/>
        </w:rPr>
        <w:t>的研究，促进学生核心素养的发展。</w:t>
      </w:r>
    </w:p>
    <w:p>
      <w:pPr>
        <w:spacing w:line="360" w:lineRule="auto"/>
        <w:ind w:firstLine="54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2、深入开展主题拓展课程的研究</w:t>
      </w:r>
    </w:p>
    <w:p>
      <w:pPr>
        <w:spacing w:line="360" w:lineRule="auto"/>
        <w:ind w:firstLine="600" w:firstLineChars="2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这学期，我们继续致力于《依托数字化学习，落实国家课程的校本化实施》的研究，要求语文教师站在课程的高度设计自己的课堂，实现语文的拓展性课程研究，开展语文综合性学习活动。充分利用学生对数字化学习的技能和兴趣，组织学生开展多元化，且有广度和深度的语文学习。本学期我们将继续挖掘语文教材的育人价值，开展主题拓展课程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进行特色作业设计。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、创新作业设计，提高学生学习质量</w:t>
      </w:r>
    </w:p>
    <w:p>
      <w:pPr>
        <w:spacing w:line="360" w:lineRule="auto"/>
        <w:ind w:firstLine="600" w:firstLineChars="2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学期，我校语文组将进行创新作业设计的改革：减少单一的读、背、默作业，增加主题化研究性作业；减少统一化作业要求，增加分层作业设计；减少机械性纸面作业，增加趣味性、实践性作业。作业设计要注重实效，以发展学生思维为根本，以提高学习质量为宗旨，科学合理，份量适当，难易适度。做到“四精”：精选、精讲、精练、精批;“四必”：有发必收、有收必批、有批有评、有评必纠。批改及时、准确、细致，倡导作业评价多元化、个性化。学期末将开展创新作业的展评活动。</w:t>
      </w:r>
      <w:r>
        <w:rPr>
          <w:rFonts w:hint="eastAsia" w:ascii="宋体" w:hAnsi="宋体" w:eastAsia="宋体"/>
          <w:sz w:val="24"/>
        </w:rPr>
        <w:br w:type="textWrapping"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8"/>
        </w:rPr>
        <w:t>（二）高位引领，加强研究，切实提高研训实效</w:t>
      </w:r>
    </w:p>
    <w:p>
      <w:pPr>
        <w:spacing w:after="0"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1、</w:t>
      </w:r>
      <w:r>
        <w:rPr>
          <w:rFonts w:hint="eastAsia" w:ascii="宋体" w:hAnsi="宋体" w:eastAsia="宋体" w:cs="Times New Roman"/>
          <w:sz w:val="28"/>
          <w:szCs w:val="28"/>
        </w:rPr>
        <w:t>加强研究，触摸“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讲练一体化</w:t>
      </w:r>
      <w:r>
        <w:rPr>
          <w:rFonts w:hint="eastAsia" w:ascii="宋体" w:hAnsi="宋体" w:eastAsia="宋体" w:cs="Times New Roman"/>
          <w:sz w:val="28"/>
          <w:szCs w:val="28"/>
        </w:rPr>
        <w:t>”。</w:t>
      </w:r>
    </w:p>
    <w:p>
      <w:pPr>
        <w:adjustRightInd/>
        <w:spacing w:after="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学习“2</w:t>
      </w:r>
      <w:r>
        <w:rPr>
          <w:rFonts w:ascii="宋体" w:hAnsi="宋体" w:eastAsia="宋体" w:cs="Times New Roman"/>
          <w:sz w:val="24"/>
          <w:szCs w:val="24"/>
        </w:rPr>
        <w:t>022</w:t>
      </w:r>
      <w:r>
        <w:rPr>
          <w:rFonts w:hint="eastAsia" w:ascii="宋体" w:hAnsi="宋体" w:eastAsia="宋体" w:cs="Times New Roman"/>
          <w:sz w:val="24"/>
          <w:szCs w:val="24"/>
        </w:rPr>
        <w:t>版新课标”的相关理论，研究语文核心素养的育人价值、语文学科“任务群”教学设计的追求与思路，聆听专家型教师的讲座，通过观看视频、研读论文、沙龙研讨等多种方式，对教师进行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“教-学-评一致”的“30+10讲练一体化”课堂教学研究</w:t>
      </w:r>
      <w:r>
        <w:rPr>
          <w:rFonts w:hint="eastAsia" w:ascii="宋体" w:hAnsi="宋体" w:eastAsia="宋体" w:cs="Times New Roman"/>
          <w:sz w:val="24"/>
          <w:szCs w:val="24"/>
        </w:rPr>
        <w:t>的培训和指导。不断明晰课堂转型的目标和具体要求。</w:t>
      </w:r>
    </w:p>
    <w:p>
      <w:pPr>
        <w:adjustRightInd/>
        <w:spacing w:after="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2、深入开展校本培训。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本学期的教研活动将围绕“任务群思想”</w:t>
      </w:r>
      <w:r>
        <w:rPr>
          <w:rFonts w:hint="eastAsia" w:ascii="宋体" w:hAnsi="宋体" w:eastAsia="宋体"/>
          <w:sz w:val="24"/>
          <w:lang w:val="en-US" w:eastAsia="zh-CN"/>
        </w:rPr>
        <w:t>和“讲练一体化”</w:t>
      </w:r>
      <w:r>
        <w:rPr>
          <w:rFonts w:hint="eastAsia" w:ascii="宋体" w:hAnsi="宋体" w:eastAsia="宋体"/>
          <w:sz w:val="24"/>
        </w:rPr>
        <w:t>来开展大单元的整体设计与课堂实施。我校教研组将课堂教学研讨与理论学习进行有效结合，并将与主题相关的理论材料发放给每位教师进行研读，教研活动中采用“聚焦研讨专题，发现课堂亮点，给出重建建议”的方式进行研讨。对于研究课的评价和重建的意见，尽量围绕我们的主题展开，做到一课一得，逐步提升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3、重视青年教师的培养。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重视对青年教师的培养和打造。首先，机会向青年教师倾斜，将一些高质量的听课和学习机会让位给青年教师，让他们在学习中成长；其次，组织学校语文骨干教师加强对青年教师随堂课的听课，并及时指导，帮助提高课堂教学水平；再次，鼓励青年教师积极参加市区级的研训团体，争取得到高位指导。</w:t>
      </w:r>
    </w:p>
    <w:p>
      <w:pPr>
        <w:shd w:val="clear" w:color="FCFCFC" w:fill="auto"/>
        <w:autoSpaceDN w:val="0"/>
        <w:spacing w:line="360" w:lineRule="auto"/>
        <w:rPr>
          <w:rFonts w:ascii="黑体" w:hAnsi="黑体" w:eastAsia="宋体"/>
          <w:b/>
          <w:bCs/>
          <w:sz w:val="24"/>
        </w:rPr>
      </w:pPr>
      <w:r>
        <w:rPr>
          <w:rFonts w:hint="eastAsia" w:ascii="宋体" w:hAnsi="宋体" w:eastAsia="宋体"/>
          <w:b/>
          <w:sz w:val="28"/>
          <w:szCs w:val="28"/>
        </w:rPr>
        <w:t>（三）规范管理，搭建平台</w:t>
      </w:r>
      <w:r>
        <w:rPr>
          <w:rFonts w:hint="eastAsia" w:ascii="宋体" w:hAnsi="宋体" w:eastAsia="宋体"/>
          <w:b/>
          <w:bCs/>
          <w:sz w:val="28"/>
          <w:szCs w:val="28"/>
        </w:rPr>
        <w:t>，促进学生生命成长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重视教学质量的考评工作，认真做好教学的测评工作。各年级要根据年级的教学实际，搞好教学测评，要充分利用区域的质量监控，搞好教学质量的研究与分析，及时发现问题，进行适时整改。在做好教学质量考查的同时，还要重视学生口试的检查与阅读量的检查，提高学生的口头表达能力和创新实践能力。另外，平时作业，要根据学生的实际，尽可能布置教师自己设计的作业，少做练习册，多布置开放性的作业，在作业中体现自主的特点。特别要重视学生的写字与朗读的训练，把学生的写字与朗读列入到考查内容上来。我们还将狠抓年段质量，做好各年段质量调研和验收工作：一、二年级的写字验收，三至六年级的学科关键能力验收，及时把握学生的学习状况，优化教学手段。同时，教研组还将加强日常课堂的随机调研，抓常态课的质量，立足课堂教学，提升学生关键能力。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2、开展多样活动，提升学生素养</w:t>
      </w:r>
    </w:p>
    <w:p>
      <w:pPr>
        <w:spacing w:line="360" w:lineRule="auto"/>
        <w:ind w:firstLine="120" w:firstLineChars="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（1）经典诵读。通过日积月累的广读博览，使学生走进经典，耳濡目染中华优秀传统文化，陶冶情操。</w:t>
      </w:r>
    </w:p>
    <w:p>
      <w:pPr>
        <w:spacing w:line="360" w:lineRule="auto"/>
        <w:ind w:firstLine="120" w:firstLineChars="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（2）读书活动。让学生遨游书海，享受读书的乐趣，培养学生爱书的兴趣，教会学生读书的方法，训练学生读书的能力，让孩子在阅读中成长。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（3）组织演讲 、朗诵、诗词大赛、手抄报等各项校级活动，提高学生语文素养的同时，积累成果。</w:t>
      </w:r>
    </w:p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三、日程安排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360" w:firstLineChars="150"/>
        <w:rPr>
          <w:color w:val="434343"/>
        </w:rPr>
      </w:pPr>
      <w:r>
        <w:rPr>
          <w:rFonts w:hint="eastAsia"/>
          <w:color w:val="434343"/>
        </w:rPr>
        <w:t>八月份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楷体" w:hAnsi="楷体" w:eastAsia="楷体"/>
          <w:color w:val="434343"/>
        </w:rPr>
      </w:pPr>
      <w:r>
        <w:rPr>
          <w:rFonts w:hint="eastAsia" w:ascii="楷体" w:hAnsi="楷体" w:eastAsia="楷体"/>
          <w:color w:val="434343"/>
        </w:rPr>
        <w:t>1、参加统编教材培训一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hAnsiTheme="minorEastAsia" w:eastAsiaTheme="minorEastAsia"/>
          <w:color w:val="434343"/>
        </w:rPr>
      </w:pPr>
      <w:r>
        <w:rPr>
          <w:rFonts w:hint="eastAsia" w:asciiTheme="minorEastAsia" w:hAnsiTheme="minorEastAsia" w:eastAsiaTheme="minorEastAsia"/>
          <w:color w:val="434343"/>
        </w:rPr>
        <w:t>九月份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楷体" w:hAnsi="楷体" w:eastAsia="楷体"/>
          <w:color w:val="434343"/>
          <w:lang w:val="en-US" w:eastAsia="zh-CN"/>
        </w:rPr>
      </w:pPr>
      <w:r>
        <w:rPr>
          <w:rFonts w:ascii="楷体" w:hAnsi="楷体" w:eastAsia="楷体"/>
          <w:color w:val="434343"/>
        </w:rPr>
        <w:t>1</w:t>
      </w:r>
      <w:r>
        <w:rPr>
          <w:rFonts w:hint="eastAsia" w:ascii="楷体" w:hAnsi="楷体" w:eastAsia="楷体"/>
          <w:color w:val="434343"/>
        </w:rPr>
        <w:t>、</w:t>
      </w:r>
      <w:r>
        <w:rPr>
          <w:rFonts w:hint="eastAsia" w:ascii="楷体" w:hAnsi="楷体" w:eastAsia="楷体"/>
          <w:color w:val="434343"/>
          <w:lang w:val="en-US" w:eastAsia="zh-CN"/>
        </w:rPr>
        <w:t>期初语文学科责任人会议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楷体" w:hAnsi="楷体" w:eastAsia="楷体"/>
          <w:color w:val="434343"/>
          <w:lang w:val="en-US" w:eastAsia="zh-CN"/>
        </w:rPr>
      </w:pPr>
      <w:r>
        <w:rPr>
          <w:rFonts w:hint="eastAsia" w:ascii="楷体" w:hAnsi="楷体" w:eastAsia="楷体"/>
          <w:color w:val="434343"/>
        </w:rPr>
        <w:t>2、</w:t>
      </w:r>
      <w:r>
        <w:rPr>
          <w:rFonts w:hint="eastAsia" w:ascii="楷体" w:hAnsi="楷体" w:eastAsia="楷体"/>
          <w:color w:val="434343"/>
          <w:lang w:val="en-US" w:eastAsia="zh-CN"/>
        </w:rPr>
        <w:t>参加区基于“教-学-评一致”的单元作业研讨活动（一）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楷体" w:hAnsi="楷体" w:eastAsia="楷体"/>
          <w:color w:val="434343"/>
          <w:lang w:val="en-US" w:eastAsia="zh-CN"/>
        </w:rPr>
      </w:pPr>
      <w:r>
        <w:rPr>
          <w:rFonts w:hint="eastAsia" w:ascii="楷体" w:hAnsi="楷体" w:eastAsia="楷体"/>
          <w:color w:val="434343"/>
        </w:rPr>
        <w:t>3、</w:t>
      </w:r>
      <w:r>
        <w:rPr>
          <w:rFonts w:hint="eastAsia" w:ascii="楷体" w:hAnsi="楷体" w:eastAsia="楷体"/>
          <w:color w:val="434343"/>
          <w:lang w:val="en-US" w:eastAsia="zh-CN"/>
        </w:rPr>
        <w:t>参加区幼小衔接现场展示活动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楷体" w:hAnsi="楷体" w:eastAsia="楷体"/>
          <w:color w:val="434343"/>
          <w:lang w:val="en-US" w:eastAsia="zh-CN"/>
        </w:rPr>
      </w:pPr>
      <w:r>
        <w:rPr>
          <w:rFonts w:hint="eastAsia" w:ascii="楷体" w:hAnsi="楷体" w:eastAsia="楷体"/>
          <w:color w:val="434343"/>
          <w:lang w:val="en-US" w:eastAsia="zh-CN"/>
        </w:rPr>
        <w:t>4、组织参加校作文比赛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/>
          <w:color w:val="434343"/>
        </w:rPr>
        <w:t>十月份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楷体" w:hAnsi="楷体" w:eastAsia="楷体"/>
          <w:color w:val="434343"/>
        </w:rPr>
      </w:pPr>
      <w:r>
        <w:rPr>
          <w:rFonts w:ascii="楷体" w:hAnsi="楷体" w:eastAsia="楷体"/>
          <w:color w:val="434343"/>
        </w:rPr>
        <w:t>1</w:t>
      </w:r>
      <w:r>
        <w:rPr>
          <w:rFonts w:hint="eastAsia" w:ascii="楷体" w:hAnsi="楷体" w:eastAsia="楷体"/>
          <w:color w:val="434343"/>
        </w:rPr>
        <w:t>、</w:t>
      </w:r>
      <w:r>
        <w:rPr>
          <w:rFonts w:hint="eastAsia" w:ascii="楷体" w:hAnsi="楷体" w:eastAsia="楷体"/>
          <w:color w:val="434343"/>
          <w:lang w:val="en-US" w:eastAsia="zh-CN"/>
        </w:rPr>
        <w:t>参加区基于“教-学-评一致”的“30+10讲练一体化”课堂教学研究（一）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楷体" w:hAnsi="楷体" w:eastAsia="楷体"/>
          <w:color w:val="434343"/>
          <w:lang w:val="en-US" w:eastAsia="zh-CN"/>
        </w:rPr>
      </w:pPr>
      <w:r>
        <w:rPr>
          <w:rFonts w:ascii="楷体" w:hAnsi="楷体" w:eastAsia="楷体"/>
          <w:color w:val="434343"/>
        </w:rPr>
        <w:t>2</w:t>
      </w:r>
      <w:r>
        <w:rPr>
          <w:rFonts w:hint="eastAsia" w:ascii="楷体" w:hAnsi="楷体" w:eastAsia="楷体"/>
          <w:color w:val="434343"/>
        </w:rPr>
        <w:t>、参加</w:t>
      </w:r>
      <w:r>
        <w:rPr>
          <w:rFonts w:hint="eastAsia" w:ascii="楷体" w:hAnsi="楷体" w:eastAsia="楷体"/>
          <w:color w:val="434343"/>
          <w:lang w:val="en-US" w:eastAsia="zh-CN"/>
        </w:rPr>
        <w:t>区、市小学生作文比赛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楷体" w:hAnsi="楷体" w:eastAsia="楷体"/>
          <w:color w:val="434343"/>
          <w:shd w:val="clear" w:color="auto" w:fill="FFFFFF"/>
          <w:lang w:val="en-US" w:eastAsia="zh-CN"/>
        </w:rPr>
      </w:pPr>
      <w:r>
        <w:rPr>
          <w:rFonts w:ascii="楷体" w:hAnsi="楷体" w:eastAsia="楷体"/>
          <w:color w:val="434343"/>
        </w:rPr>
        <w:t>3</w:t>
      </w:r>
      <w:r>
        <w:rPr>
          <w:rFonts w:hint="eastAsia" w:ascii="楷体" w:hAnsi="楷体" w:eastAsia="楷体"/>
          <w:color w:val="434343"/>
        </w:rPr>
        <w:t>、</w:t>
      </w:r>
      <w:r>
        <w:rPr>
          <w:rFonts w:hint="eastAsia" w:ascii="楷体" w:hAnsi="楷体" w:eastAsia="楷体"/>
          <w:color w:val="434343"/>
          <w:lang w:val="en-US" w:eastAsia="zh-CN"/>
        </w:rPr>
        <w:t>五年级参加省学业质量检测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楷体" w:hAnsi="楷体" w:eastAsia="楷体"/>
          <w:color w:val="434343"/>
          <w:shd w:val="clear" w:color="auto" w:fill="FFFFFF"/>
        </w:rPr>
      </w:pPr>
      <w:r>
        <w:rPr>
          <w:rFonts w:hint="eastAsia" w:ascii="楷体" w:hAnsi="楷体" w:eastAsia="楷体"/>
          <w:color w:val="434343"/>
          <w:shd w:val="clear" w:color="auto" w:fill="FFFFFF"/>
        </w:rPr>
        <w:t>4、三年级朗读验收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楷体" w:hAnsi="楷体" w:eastAsia="楷体"/>
          <w:color w:val="434343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color w:val="434343"/>
          <w:shd w:val="clear" w:color="auto" w:fill="FFFFFF"/>
          <w:lang w:val="en-US" w:eastAsia="zh-CN"/>
        </w:rPr>
        <w:t>5、组织青年教师基本功培训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/>
          <w:color w:val="434343"/>
        </w:rPr>
        <w:t>十一月份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楷体" w:hAnsi="楷体" w:eastAsia="楷体"/>
          <w:color w:val="434343"/>
          <w:lang w:val="en-US" w:eastAsia="zh-CN"/>
        </w:rPr>
      </w:pPr>
      <w:r>
        <w:rPr>
          <w:rFonts w:hint="eastAsia" w:ascii="楷体" w:hAnsi="楷体" w:eastAsia="楷体"/>
          <w:color w:val="434343"/>
          <w:lang w:val="en-US" w:eastAsia="zh-CN"/>
        </w:rPr>
        <w:t>参加区基于“教-学-评一致”的“30+10讲练一体化”课堂教学研究（二）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楷体" w:hAnsi="楷体" w:eastAsia="楷体"/>
          <w:color w:val="434343"/>
          <w:lang w:val="en-US" w:eastAsia="zh-CN"/>
        </w:rPr>
      </w:pPr>
      <w:r>
        <w:rPr>
          <w:rFonts w:hint="eastAsia" w:ascii="楷体" w:hAnsi="楷体" w:eastAsia="楷体"/>
          <w:color w:val="434343"/>
        </w:rPr>
        <w:t>2、参加</w:t>
      </w:r>
      <w:r>
        <w:rPr>
          <w:rFonts w:hint="eastAsia" w:ascii="楷体" w:hAnsi="楷体" w:eastAsia="楷体"/>
          <w:color w:val="434343"/>
          <w:lang w:val="en-US" w:eastAsia="zh-CN"/>
        </w:rPr>
        <w:t>区青年教师基本功系列比赛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楷体" w:hAnsi="楷体" w:eastAsia="楷体"/>
          <w:color w:val="434343"/>
        </w:rPr>
      </w:pPr>
      <w:r>
        <w:rPr>
          <w:rFonts w:hint="eastAsia" w:ascii="楷体" w:hAnsi="楷体" w:eastAsia="楷体"/>
          <w:color w:val="434343"/>
        </w:rPr>
        <w:t>3、二年级写字验收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</w:rPr>
      </w:pPr>
      <w:r>
        <w:rPr>
          <w:rFonts w:ascii="楷体" w:hAnsi="楷体" w:eastAsia="楷体"/>
          <w:color w:val="434343"/>
        </w:rPr>
        <w:t>4</w:t>
      </w:r>
      <w:r>
        <w:rPr>
          <w:rFonts w:hint="eastAsia" w:ascii="楷体" w:hAnsi="楷体" w:eastAsia="楷体"/>
          <w:color w:val="434343"/>
        </w:rPr>
        <w:t>、一年级拼音验收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/>
          <w:color w:val="434343"/>
        </w:rPr>
        <w:t>十二月份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楷体" w:hAnsi="楷体" w:eastAsia="楷体"/>
          <w:color w:val="434343"/>
          <w:lang w:val="en-US" w:eastAsia="zh-CN"/>
        </w:rPr>
      </w:pPr>
      <w:r>
        <w:rPr>
          <w:rFonts w:hint="eastAsia" w:ascii="楷体" w:hAnsi="楷体" w:eastAsia="楷体"/>
          <w:color w:val="434343"/>
          <w:lang w:val="en-US" w:eastAsia="zh-CN"/>
        </w:rPr>
        <w:t>参加区基于“教-学-评一致”的单元作业研讨活动（二）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楷体" w:hAnsi="楷体" w:eastAsia="楷体"/>
          <w:color w:val="434343"/>
          <w:lang w:val="en-US" w:eastAsia="zh-CN"/>
        </w:rPr>
      </w:pPr>
      <w:r>
        <w:rPr>
          <w:rFonts w:hint="eastAsia" w:ascii="楷体" w:hAnsi="楷体" w:eastAsia="楷体"/>
          <w:color w:val="434343"/>
          <w:lang w:val="en-US" w:eastAsia="zh-CN"/>
        </w:rPr>
        <w:t>参加市新课标培训暨青语年会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</w:rPr>
      </w:pPr>
      <w:r>
        <w:rPr>
          <w:rFonts w:hint="eastAsia" w:ascii="楷体" w:hAnsi="楷体" w:eastAsia="楷体"/>
          <w:color w:val="434343"/>
        </w:rPr>
        <w:t>3、一年级笔画验收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/>
          <w:color w:val="434343"/>
        </w:rPr>
        <w:t>一月份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楷体" w:hAnsi="楷体" w:eastAsia="楷体"/>
          <w:color w:val="434343"/>
          <w:sz w:val="21"/>
          <w:szCs w:val="21"/>
        </w:rPr>
      </w:pPr>
      <w:r>
        <w:rPr>
          <w:rFonts w:ascii="楷体" w:hAnsi="楷体" w:eastAsia="楷体"/>
          <w:color w:val="434343"/>
        </w:rPr>
        <w:t>1</w:t>
      </w:r>
      <w:r>
        <w:rPr>
          <w:rFonts w:hint="eastAsia" w:ascii="楷体" w:hAnsi="楷体" w:eastAsia="楷体"/>
          <w:color w:val="434343"/>
        </w:rPr>
        <w:t>、各年级制定期末复习计划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楷体" w:hAnsi="楷体" w:eastAsia="楷体"/>
          <w:color w:val="434343"/>
          <w:sz w:val="21"/>
          <w:szCs w:val="21"/>
        </w:rPr>
      </w:pPr>
      <w:r>
        <w:rPr>
          <w:rFonts w:ascii="楷体" w:hAnsi="楷体" w:eastAsia="楷体"/>
          <w:color w:val="434343"/>
        </w:rPr>
        <w:t>2</w:t>
      </w:r>
      <w:r>
        <w:rPr>
          <w:rFonts w:hint="eastAsia" w:ascii="楷体" w:hAnsi="楷体" w:eastAsia="楷体"/>
          <w:color w:val="434343"/>
        </w:rPr>
        <w:t>、期末教学常规检查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楷体" w:hAnsi="楷体" w:eastAsia="楷体"/>
          <w:color w:val="434343"/>
        </w:rPr>
      </w:pPr>
      <w:r>
        <w:rPr>
          <w:rFonts w:ascii="楷体" w:hAnsi="楷体" w:eastAsia="楷体"/>
          <w:color w:val="434343"/>
        </w:rPr>
        <w:t>3</w:t>
      </w:r>
      <w:r>
        <w:rPr>
          <w:rFonts w:hint="eastAsia" w:ascii="楷体" w:hAnsi="楷体" w:eastAsia="楷体"/>
          <w:color w:val="434343"/>
        </w:rPr>
        <w:t>、期末考试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 w:ascii="楷体" w:hAnsi="楷体" w:eastAsia="楷体"/>
          <w:color w:val="434343"/>
        </w:rPr>
        <w:t>4、上交各类材料</w:t>
      </w:r>
    </w:p>
    <w:sectPr>
      <w:pgSz w:w="11906" w:h="16838"/>
      <w:pgMar w:top="1440" w:right="1800" w:bottom="144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801F0"/>
    <w:multiLevelType w:val="singleLevel"/>
    <w:tmpl w:val="028801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B1DA8E"/>
    <w:multiLevelType w:val="singleLevel"/>
    <w:tmpl w:val="0AB1DA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490F9A"/>
    <w:rsid w:val="00002DF8"/>
    <w:rsid w:val="000A4861"/>
    <w:rsid w:val="00181D69"/>
    <w:rsid w:val="001D1FAD"/>
    <w:rsid w:val="002109A2"/>
    <w:rsid w:val="00242CB4"/>
    <w:rsid w:val="00345C60"/>
    <w:rsid w:val="003C3163"/>
    <w:rsid w:val="00483A6F"/>
    <w:rsid w:val="00490F9A"/>
    <w:rsid w:val="005506B9"/>
    <w:rsid w:val="00565266"/>
    <w:rsid w:val="005863B8"/>
    <w:rsid w:val="0059547D"/>
    <w:rsid w:val="005E7D8A"/>
    <w:rsid w:val="00644412"/>
    <w:rsid w:val="00697560"/>
    <w:rsid w:val="006C2435"/>
    <w:rsid w:val="00704278"/>
    <w:rsid w:val="00712872"/>
    <w:rsid w:val="00716EDE"/>
    <w:rsid w:val="00751149"/>
    <w:rsid w:val="00817690"/>
    <w:rsid w:val="008C2DF9"/>
    <w:rsid w:val="0096090B"/>
    <w:rsid w:val="009C5C09"/>
    <w:rsid w:val="00A85498"/>
    <w:rsid w:val="00AB0AA4"/>
    <w:rsid w:val="00DF7F73"/>
    <w:rsid w:val="00E61E99"/>
    <w:rsid w:val="00EC1BA8"/>
    <w:rsid w:val="00EE3CE0"/>
    <w:rsid w:val="00EE44E6"/>
    <w:rsid w:val="00EF5A18"/>
    <w:rsid w:val="00F07A93"/>
    <w:rsid w:val="07386975"/>
    <w:rsid w:val="300B6B4F"/>
    <w:rsid w:val="5A366BE2"/>
    <w:rsid w:val="68993302"/>
    <w:rsid w:val="6D390C08"/>
    <w:rsid w:val="71151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widowControl w:val="0"/>
      <w:adjustRightInd/>
      <w:snapToGrid/>
      <w:spacing w:after="0"/>
      <w:ind w:firstLine="480"/>
      <w:jc w:val="both"/>
    </w:pPr>
    <w:rPr>
      <w:rFonts w:ascii="宋体" w:hAnsi="宋体" w:eastAsia="宋体"/>
      <w:kern w:val="2"/>
      <w:sz w:val="24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customStyle="1" w:styleId="8">
    <w:name w:val="正文文本缩进 2 字符"/>
    <w:basedOn w:val="7"/>
    <w:link w:val="2"/>
    <w:qFormat/>
    <w:uiPriority w:val="0"/>
    <w:rPr>
      <w:rFonts w:ascii="宋体" w:hAnsi="宋体" w:eastAsia="宋体"/>
      <w:kern w:val="2"/>
      <w:sz w:val="24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344</Words>
  <Characters>1966</Characters>
  <Lines>16</Lines>
  <Paragraphs>4</Paragraphs>
  <TotalTime>4</TotalTime>
  <ScaleCrop>false</ScaleCrop>
  <LinksUpToDate>false</LinksUpToDate>
  <CharactersWithSpaces>2306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WPS Office</dc:creator>
  <cp:lastModifiedBy>企业用户_269656419</cp:lastModifiedBy>
  <dcterms:modified xsi:type="dcterms:W3CDTF">2023-09-04T06:32:46Z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2052-11.1.0.14309</vt:lpwstr>
  </property>
  <property fmtid="{D5CDD505-2E9C-101B-9397-08002B2CF9AE}" pid="4" name="ICV">
    <vt:lpwstr>D4923E5A1FF7411FBB05052E90ED8C57_13</vt:lpwstr>
  </property>
</Properties>
</file>