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60" w:lineRule="auto"/>
        <w:jc w:val="center"/>
        <w:rPr>
          <w:b/>
        </w:rPr>
      </w:pPr>
      <w:r>
        <w:rPr>
          <w:rFonts w:hint="eastAsia"/>
          <w:b/>
        </w:rPr>
        <w:t>《</w:t>
      </w:r>
      <w:r>
        <w:rPr>
          <w:rFonts w:cs="黑体"/>
          <w:b/>
        </w:rPr>
        <w:t>“</w:t>
      </w:r>
      <w:r>
        <w:rPr>
          <w:rFonts w:hint="eastAsia" w:cs="黑体"/>
          <w:b/>
        </w:rPr>
        <w:t>双减”背景下整全育人校本模式的架构研究</w:t>
      </w:r>
      <w:r>
        <w:rPr>
          <w:rFonts w:hint="eastAsia"/>
          <w:b/>
        </w:rPr>
        <w:t>》</w:t>
      </w:r>
    </w:p>
    <w:p>
      <w:pPr>
        <w:pStyle w:val="4"/>
        <w:spacing w:before="0" w:beforeAutospacing="0" w:after="0" w:afterAutospacing="0" w:line="360" w:lineRule="auto"/>
        <w:jc w:val="center"/>
        <w:rPr>
          <w:b/>
        </w:rPr>
      </w:pPr>
      <w:r>
        <w:rPr>
          <w:rFonts w:hint="eastAsia"/>
          <w:b/>
        </w:rPr>
        <w:t>202</w:t>
      </w:r>
      <w:r>
        <w:rPr>
          <w:b/>
        </w:rPr>
        <w:t>3</w:t>
      </w:r>
      <w:r>
        <w:rPr>
          <w:rFonts w:hint="eastAsia"/>
          <w:b/>
        </w:rPr>
        <w:t>.</w:t>
      </w:r>
      <w:r>
        <w:rPr>
          <w:b/>
        </w:rPr>
        <w:t>9</w:t>
      </w:r>
      <w:r>
        <w:rPr>
          <w:rFonts w:hint="eastAsia"/>
          <w:b/>
        </w:rPr>
        <w:t>-202</w:t>
      </w:r>
      <w:r>
        <w:rPr>
          <w:b/>
        </w:rPr>
        <w:t>3</w:t>
      </w:r>
      <w:r>
        <w:rPr>
          <w:rFonts w:hint="eastAsia"/>
          <w:b/>
        </w:rPr>
        <w:t>.</w:t>
      </w:r>
      <w:r>
        <w:rPr>
          <w:b/>
        </w:rPr>
        <w:t>12</w:t>
      </w:r>
      <w:r>
        <w:rPr>
          <w:rFonts w:hint="eastAsia"/>
          <w:b/>
        </w:rPr>
        <w:t>课题组</w:t>
      </w:r>
      <w:r>
        <w:rPr>
          <w:b/>
        </w:rPr>
        <w:t>学期</w:t>
      </w:r>
      <w:r>
        <w:rPr>
          <w:rFonts w:hint="eastAsia"/>
          <w:b/>
        </w:rPr>
        <w:t>研究</w:t>
      </w:r>
      <w:r>
        <w:rPr>
          <w:b/>
        </w:rPr>
        <w:t>计划</w:t>
      </w:r>
    </w:p>
    <w:p>
      <w:pPr>
        <w:spacing w:line="360" w:lineRule="auto"/>
        <w:jc w:val="left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一、指导思想</w:t>
      </w:r>
      <w:r>
        <w:rPr>
          <w:rFonts w:ascii="宋体" w:hAnsi="宋体" w:eastAsia="宋体"/>
          <w:b/>
          <w:sz w:val="24"/>
          <w:szCs w:val="24"/>
        </w:rPr>
        <w:t>：</w:t>
      </w:r>
    </w:p>
    <w:p>
      <w:pPr>
        <w:spacing w:line="360" w:lineRule="auto"/>
        <w:ind w:firstLine="720" w:firstLineChars="300"/>
        <w:jc w:val="left"/>
        <w:rPr>
          <w:rFonts w:ascii="宋体" w:hAnsi="宋体" w:eastAsia="宋体" w:cs="黑体"/>
          <w:bCs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本学期，</w:t>
      </w:r>
      <w:r>
        <w:rPr>
          <w:rFonts w:ascii="宋体" w:hAnsi="宋体" w:eastAsia="宋体"/>
          <w:sz w:val="24"/>
          <w:szCs w:val="24"/>
        </w:rPr>
        <w:t>课题组将</w:t>
      </w:r>
      <w:r>
        <w:rPr>
          <w:rFonts w:hint="eastAsia" w:ascii="宋体" w:hAnsi="宋体" w:eastAsia="宋体"/>
          <w:sz w:val="24"/>
          <w:szCs w:val="24"/>
        </w:rPr>
        <w:t>继续开展</w:t>
      </w:r>
      <w:bookmarkStart w:id="0" w:name="_Hlk126931280"/>
      <w:r>
        <w:rPr>
          <w:rFonts w:hint="eastAsia" w:ascii="宋体" w:hAnsi="宋体" w:eastAsia="宋体"/>
          <w:bCs/>
          <w:sz w:val="24"/>
          <w:szCs w:val="24"/>
        </w:rPr>
        <w:t>《</w:t>
      </w:r>
      <w:bookmarkStart w:id="1" w:name="_Hlk112675009"/>
      <w:bookmarkStart w:id="2" w:name="_Hlk113362321"/>
      <w:bookmarkStart w:id="3" w:name="_Hlk126931063"/>
      <w:r>
        <w:rPr>
          <w:rFonts w:ascii="宋体" w:hAnsi="宋体" w:eastAsia="宋体" w:cs="黑体"/>
          <w:bCs/>
          <w:sz w:val="24"/>
          <w:szCs w:val="24"/>
        </w:rPr>
        <w:t>“</w:t>
      </w:r>
      <w:r>
        <w:rPr>
          <w:rFonts w:hint="eastAsia" w:ascii="宋体" w:hAnsi="宋体" w:eastAsia="宋体" w:cs="黑体"/>
          <w:bCs/>
          <w:sz w:val="24"/>
          <w:szCs w:val="24"/>
        </w:rPr>
        <w:t>双减”背景下整全育人校本模式</w:t>
      </w:r>
      <w:bookmarkEnd w:id="1"/>
      <w:r>
        <w:rPr>
          <w:rFonts w:hint="eastAsia" w:ascii="宋体" w:hAnsi="宋体" w:eastAsia="宋体" w:cs="黑体"/>
          <w:bCs/>
          <w:sz w:val="24"/>
          <w:szCs w:val="24"/>
        </w:rPr>
        <w:t>的架构研究</w:t>
      </w:r>
      <w:bookmarkEnd w:id="2"/>
      <w:bookmarkEnd w:id="3"/>
      <w:r>
        <w:rPr>
          <w:rFonts w:hint="eastAsia" w:ascii="宋体" w:hAnsi="宋体" w:eastAsia="宋体"/>
          <w:bCs/>
          <w:sz w:val="24"/>
          <w:szCs w:val="24"/>
        </w:rPr>
        <w:t>》</w:t>
      </w:r>
      <w:bookmarkEnd w:id="0"/>
      <w:r>
        <w:rPr>
          <w:rFonts w:hint="eastAsia" w:ascii="宋体" w:hAnsi="宋体" w:eastAsia="宋体"/>
          <w:sz w:val="24"/>
          <w:szCs w:val="24"/>
        </w:rPr>
        <w:t>的研究，在前期研究</w:t>
      </w:r>
      <w:r>
        <w:rPr>
          <w:rFonts w:ascii="宋体" w:hAnsi="宋体" w:eastAsia="宋体"/>
          <w:sz w:val="24"/>
          <w:szCs w:val="24"/>
        </w:rPr>
        <w:t>的基础上</w:t>
      </w:r>
      <w:r>
        <w:rPr>
          <w:rFonts w:hint="eastAsia" w:ascii="宋体" w:hAnsi="宋体" w:eastAsia="宋体"/>
          <w:sz w:val="24"/>
          <w:szCs w:val="24"/>
        </w:rPr>
        <w:t>进行案例研究和行动研究，主要以劳动课程、课堂提质、作业设计、课后服务等来推进</w:t>
      </w:r>
      <w:r>
        <w:rPr>
          <w:rFonts w:hint="eastAsia" w:ascii="宋体" w:hAnsi="宋体" w:eastAsia="宋体" w:cs="黑体"/>
          <w:bCs/>
          <w:sz w:val="24"/>
          <w:szCs w:val="24"/>
        </w:rPr>
        <w:t xml:space="preserve">课题的序列研究。 </w:t>
      </w:r>
    </w:p>
    <w:p>
      <w:pPr>
        <w:pStyle w:val="4"/>
        <w:spacing w:before="0" w:beforeAutospacing="0" w:after="0" w:afterAutospacing="0" w:line="360" w:lineRule="auto"/>
      </w:pPr>
    </w:p>
    <w:p>
      <w:pPr>
        <w:pStyle w:val="4"/>
        <w:numPr>
          <w:ilvl w:val="0"/>
          <w:numId w:val="1"/>
        </w:numPr>
        <w:spacing w:before="0" w:beforeAutospacing="0" w:after="0" w:afterAutospacing="0" w:line="360" w:lineRule="auto"/>
        <w:rPr>
          <w:b/>
        </w:rPr>
      </w:pPr>
      <w:r>
        <w:rPr>
          <w:b/>
        </w:rPr>
        <w:t>研究目标：</w:t>
      </w:r>
    </w:p>
    <w:p>
      <w:pPr>
        <w:pStyle w:val="4"/>
        <w:spacing w:before="0" w:beforeAutospacing="0" w:after="0" w:afterAutospacing="0" w:line="360" w:lineRule="auto"/>
        <w:rPr>
          <w:rFonts w:cs="黑体"/>
          <w:bCs/>
        </w:rPr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完善</w:t>
      </w:r>
      <w:r>
        <w:rPr>
          <w:rFonts w:hint="eastAsia"/>
          <w:bCs/>
        </w:rPr>
        <w:t>《</w:t>
      </w:r>
      <w:r>
        <w:rPr>
          <w:rFonts w:cs="黑体"/>
          <w:bCs/>
        </w:rPr>
        <w:t>“</w:t>
      </w:r>
      <w:r>
        <w:rPr>
          <w:rFonts w:hint="eastAsia" w:cs="黑体"/>
          <w:bCs/>
        </w:rPr>
        <w:t>双减”背景下整全育人校本模式的架构研究</w:t>
      </w:r>
      <w:r>
        <w:rPr>
          <w:rFonts w:hint="eastAsia"/>
          <w:bCs/>
        </w:rPr>
        <w:t>》</w:t>
      </w:r>
      <w:r>
        <w:rPr>
          <w:rFonts w:hint="eastAsia" w:cs="黑体"/>
          <w:bCs/>
        </w:rPr>
        <w:t>资料的整理。</w:t>
      </w:r>
    </w:p>
    <w:p>
      <w:pPr>
        <w:pStyle w:val="4"/>
        <w:spacing w:before="0" w:beforeAutospacing="0" w:after="0" w:afterAutospacing="0" w:line="360" w:lineRule="auto"/>
        <w:jc w:val="both"/>
        <w:rPr>
          <w:rFonts w:cs="黑体"/>
          <w:bCs/>
        </w:rPr>
      </w:pPr>
      <w:r>
        <w:rPr>
          <w:rFonts w:hint="eastAsia" w:cs="黑体"/>
          <w:bCs/>
        </w:rPr>
        <w:t>2</w:t>
      </w:r>
      <w:r>
        <w:rPr>
          <w:rFonts w:cs="黑体"/>
          <w:bCs/>
        </w:rPr>
        <w:t>.</w:t>
      </w:r>
      <w:r>
        <w:rPr>
          <w:rFonts w:hint="eastAsia" w:cs="黑体"/>
          <w:bCs/>
        </w:rPr>
        <w:t>提炼形成</w:t>
      </w:r>
      <w:r>
        <w:rPr>
          <w:rFonts w:hint="eastAsia"/>
        </w:rPr>
        <w:t>课程资源开发和推进的实施策略（论文）及校本模式的现阶段的搭建。</w:t>
      </w:r>
    </w:p>
    <w:p>
      <w:pPr>
        <w:pStyle w:val="4"/>
        <w:spacing w:before="0" w:beforeAutospacing="0" w:after="0" w:afterAutospacing="0" w:line="360" w:lineRule="auto"/>
        <w:jc w:val="both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主要以劳动课程、课堂特质、作业设计、课后服务等来推进</w:t>
      </w:r>
      <w:r>
        <w:rPr>
          <w:rFonts w:hint="eastAsia" w:cs="黑体"/>
          <w:bCs/>
        </w:rPr>
        <w:t>课题的序列研究。</w:t>
      </w:r>
    </w:p>
    <w:p>
      <w:pPr>
        <w:pStyle w:val="4"/>
        <w:spacing w:before="0" w:beforeAutospacing="0" w:after="0" w:afterAutospacing="0" w:line="360" w:lineRule="auto"/>
        <w:rPr>
          <w:b/>
        </w:rPr>
      </w:pPr>
      <w:r>
        <w:rPr>
          <w:rFonts w:hint="eastAsia"/>
          <w:b/>
        </w:rPr>
        <w:t>三、研究内容</w:t>
      </w:r>
      <w:r>
        <w:rPr>
          <w:b/>
        </w:rPr>
        <w:t>：</w:t>
      </w:r>
    </w:p>
    <w:p>
      <w:pPr>
        <w:spacing w:line="360" w:lineRule="auto"/>
        <w:ind w:right="-107" w:rightChars="-51"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</w:t>
      </w:r>
      <w:r>
        <w:rPr>
          <w:rFonts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</w:rPr>
        <w:t>根据市、区学科工作重点，结合本课题的研究内容，本学期课题组将着重进行整全育人模式下学生发展评级研究。</w:t>
      </w:r>
    </w:p>
    <w:p>
      <w:pPr>
        <w:spacing w:line="360" w:lineRule="auto"/>
        <w:ind w:right="-107" w:rightChars="-51" w:firstLine="480" w:firstLineChars="200"/>
        <w:rPr>
          <w:rFonts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2</w:t>
      </w:r>
      <w:r>
        <w:rPr>
          <w:rFonts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</w:rPr>
        <w:t xml:space="preserve"> 开发拓展劳动课程。坚持“五育并举”，通过深化课程建设，丰富课程生活、打造课程基地来实现育人目标。充分利用学校今年新的场域——青梦家和青穑园，在进一步整合学校现有实践点</w:t>
      </w:r>
      <w:r>
        <w:rPr>
          <w:rFonts w:hint="eastAsia" w:ascii="宋体" w:hAnsi="宋体" w:eastAsia="宋体" w:cs="仿宋"/>
          <w:sz w:val="24"/>
          <w:szCs w:val="24"/>
        </w:rPr>
        <w:t>通过跨学科融合，让学生走出课堂，生活和劳动，在各种活动中成为幸福完整的人。</w:t>
      </w:r>
    </w:p>
    <w:p>
      <w:pPr>
        <w:spacing w:line="360" w:lineRule="auto"/>
        <w:ind w:right="-107" w:rightChars="-51" w:firstLine="480" w:firstLineChars="200"/>
        <w:rPr>
          <w:rFonts w:ascii="宋体" w:hAnsi="宋体" w:eastAsia="宋体" w:cs="仿宋"/>
          <w:sz w:val="24"/>
          <w:szCs w:val="24"/>
        </w:rPr>
      </w:pPr>
      <w:r>
        <w:rPr>
          <w:rFonts w:hint="eastAsia" w:ascii="宋体" w:hAnsi="宋体" w:eastAsia="宋体" w:cs="仿宋"/>
          <w:sz w:val="24"/>
          <w:szCs w:val="24"/>
        </w:rPr>
        <w:t>3</w:t>
      </w:r>
      <w:r>
        <w:rPr>
          <w:rFonts w:ascii="宋体" w:hAnsi="宋体" w:eastAsia="宋体" w:cs="仿宋"/>
          <w:sz w:val="24"/>
          <w:szCs w:val="24"/>
        </w:rPr>
        <w:t>.</w:t>
      </w:r>
      <w:r>
        <w:rPr>
          <w:rFonts w:hint="eastAsia" w:ascii="宋体" w:hAnsi="宋体" w:eastAsia="宋体" w:cs="仿宋"/>
          <w:sz w:val="24"/>
          <w:szCs w:val="24"/>
        </w:rPr>
        <w:t>课堂提质增效研究。</w:t>
      </w:r>
      <w:r>
        <w:rPr>
          <w:rFonts w:hint="eastAsia" w:ascii="宋体" w:hAnsi="宋体" w:eastAsia="宋体"/>
          <w:sz w:val="24"/>
          <w:szCs w:val="24"/>
        </w:rPr>
        <w:t>课堂教学是学校教育的主阵地，本学期，课题组将围绕</w:t>
      </w:r>
      <w:r>
        <w:rPr>
          <w:rFonts w:ascii="宋体" w:hAnsi="宋体" w:eastAsia="宋体"/>
          <w:sz w:val="24"/>
          <w:szCs w:val="24"/>
        </w:rPr>
        <w:t>提升课堂教学效率，优化作业设计，</w:t>
      </w:r>
      <w:r>
        <w:rPr>
          <w:rFonts w:hint="eastAsia" w:ascii="宋体" w:hAnsi="宋体" w:eastAsia="宋体"/>
          <w:sz w:val="24"/>
          <w:szCs w:val="24"/>
        </w:rPr>
        <w:t>加强</w:t>
      </w:r>
      <w:r>
        <w:rPr>
          <w:rFonts w:hint="eastAsia" w:ascii="宋体" w:hAnsi="宋体" w:eastAsia="宋体" w:cs="Times New Roman"/>
          <w:sz w:val="24"/>
          <w:szCs w:val="24"/>
        </w:rPr>
        <w:t>成员</w:t>
      </w:r>
      <w:r>
        <w:rPr>
          <w:rFonts w:ascii="宋体" w:hAnsi="宋体" w:eastAsia="宋体"/>
          <w:sz w:val="24"/>
          <w:szCs w:val="24"/>
        </w:rPr>
        <w:t>对课堂教学提质增效的自觉</w:t>
      </w:r>
      <w:r>
        <w:rPr>
          <w:rFonts w:hint="eastAsia" w:ascii="宋体" w:hAnsi="宋体" w:eastAsia="宋体"/>
          <w:sz w:val="24"/>
          <w:szCs w:val="24"/>
        </w:rPr>
        <w:t>和</w:t>
      </w:r>
      <w:r>
        <w:rPr>
          <w:rFonts w:ascii="宋体" w:hAnsi="宋体" w:eastAsia="宋体"/>
          <w:sz w:val="24"/>
          <w:szCs w:val="24"/>
        </w:rPr>
        <w:t>对作业设计和布置的统筹思考，</w:t>
      </w:r>
    </w:p>
    <w:p>
      <w:pPr>
        <w:spacing w:line="360" w:lineRule="auto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四、具体安排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九月份：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</w:rPr>
        <w:t>讨论、制定本学期课题研究工作计划。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2.</w:t>
      </w:r>
      <w:r>
        <w:rPr>
          <w:rFonts w:hint="eastAsia" w:ascii="宋体" w:hAnsi="宋体" w:eastAsia="宋体"/>
          <w:sz w:val="24"/>
          <w:szCs w:val="24"/>
        </w:rPr>
        <w:t>确定本学期课题组的主要活动方向和内容。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十月份：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准备课题中期评估</w:t>
      </w:r>
    </w:p>
    <w:p>
      <w:pPr>
        <w:spacing w:line="360" w:lineRule="auto"/>
        <w:rPr>
          <w:rFonts w:hint="default" w:ascii="宋体" w:hAnsi="宋体" w:eastAsia="宋体"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2</w:t>
      </w:r>
      <w:r>
        <w:rPr>
          <w:rFonts w:ascii="宋体" w:hAnsi="宋体" w:eastAsia="宋体"/>
          <w:color w:val="auto"/>
          <w:sz w:val="24"/>
          <w:szCs w:val="24"/>
        </w:rPr>
        <w:t>.</w:t>
      </w:r>
      <w:r>
        <w:rPr>
          <w:rFonts w:hint="eastAsia" w:ascii="宋体" w:hAnsi="宋体" w:eastAsia="宋体" w:cs="仿宋"/>
          <w:b w:val="0"/>
          <w:bCs/>
          <w:sz w:val="24"/>
        </w:rPr>
        <w:t>“3</w:t>
      </w:r>
      <w:r>
        <w:rPr>
          <w:rFonts w:ascii="宋体" w:hAnsi="宋体" w:eastAsia="宋体" w:cs="仿宋"/>
          <w:b w:val="0"/>
          <w:bCs/>
          <w:sz w:val="24"/>
        </w:rPr>
        <w:t>0</w:t>
      </w:r>
      <w:r>
        <w:rPr>
          <w:rFonts w:hint="eastAsia" w:ascii="宋体" w:hAnsi="宋体" w:eastAsia="宋体" w:cs="仿宋"/>
          <w:b w:val="0"/>
          <w:bCs/>
          <w:sz w:val="24"/>
        </w:rPr>
        <w:t>+1</w:t>
      </w:r>
      <w:r>
        <w:rPr>
          <w:rFonts w:ascii="宋体" w:hAnsi="宋体" w:eastAsia="宋体" w:cs="仿宋"/>
          <w:b w:val="0"/>
          <w:bCs/>
          <w:sz w:val="24"/>
        </w:rPr>
        <w:t>0</w:t>
      </w:r>
      <w:r>
        <w:rPr>
          <w:rFonts w:hint="eastAsia" w:ascii="宋体" w:hAnsi="宋体" w:eastAsia="宋体" w:cs="仿宋"/>
          <w:b w:val="0"/>
          <w:bCs/>
          <w:sz w:val="24"/>
        </w:rPr>
        <w:t>”讲练一体化课</w:t>
      </w:r>
      <w:bookmarkStart w:id="4" w:name="_GoBack"/>
      <w:bookmarkEnd w:id="4"/>
      <w:r>
        <w:rPr>
          <w:rFonts w:hint="eastAsia" w:ascii="宋体" w:hAnsi="宋体" w:eastAsia="宋体" w:cs="仿宋"/>
          <w:b w:val="0"/>
          <w:bCs/>
          <w:sz w:val="24"/>
        </w:rPr>
        <w:t>堂教学</w:t>
      </w:r>
      <w:r>
        <w:rPr>
          <w:rFonts w:hint="eastAsia" w:ascii="宋体" w:hAnsi="宋体" w:eastAsia="宋体" w:cs="仿宋"/>
          <w:b w:val="0"/>
          <w:bCs/>
          <w:sz w:val="24"/>
          <w:lang w:val="en-US" w:eastAsia="zh-CN"/>
        </w:rPr>
        <w:t>课例研讨</w:t>
      </w:r>
    </w:p>
    <w:p>
      <w:pPr>
        <w:spacing w:line="360" w:lineRule="auto"/>
        <w:rPr>
          <w:rFonts w:ascii="宋体" w:hAnsi="宋体" w:eastAsia="宋体"/>
          <w:color w:val="auto"/>
          <w:sz w:val="24"/>
          <w:szCs w:val="24"/>
        </w:rPr>
      </w:pPr>
      <w:r>
        <w:rPr>
          <w:rFonts w:ascii="宋体" w:hAnsi="宋体" w:eastAsia="宋体"/>
          <w:color w:val="auto"/>
          <w:sz w:val="24"/>
          <w:szCs w:val="24"/>
        </w:rPr>
        <w:t>3.</w:t>
      </w:r>
      <w:r>
        <w:rPr>
          <w:rFonts w:ascii="宋体" w:hAnsi="宋体" w:eastAsia="宋体" w:cs="宋体"/>
          <w:color w:val="auto"/>
          <w:sz w:val="24"/>
          <w:szCs w:val="24"/>
        </w:rPr>
        <w:t>“教学评一致”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单元分层</w:t>
      </w:r>
      <w:r>
        <w:rPr>
          <w:rFonts w:ascii="宋体" w:hAnsi="宋体" w:eastAsia="宋体" w:cs="宋体"/>
          <w:color w:val="auto"/>
          <w:sz w:val="24"/>
          <w:szCs w:val="24"/>
        </w:rPr>
        <w:t>作业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设计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研讨</w:t>
      </w:r>
    </w:p>
    <w:p>
      <w:pPr>
        <w:spacing w:line="360" w:lineRule="auto"/>
        <w:rPr>
          <w:rFonts w:ascii="宋体" w:hAnsi="宋体" w:eastAsia="宋体"/>
          <w:color w:val="auto"/>
          <w:sz w:val="24"/>
          <w:szCs w:val="24"/>
        </w:rPr>
      </w:pPr>
      <w:r>
        <w:rPr>
          <w:rFonts w:ascii="宋体" w:hAnsi="宋体" w:eastAsia="宋体"/>
          <w:color w:val="auto"/>
          <w:sz w:val="24"/>
          <w:szCs w:val="24"/>
        </w:rPr>
        <w:t>4.</w:t>
      </w:r>
      <w:r>
        <w:rPr>
          <w:rFonts w:hint="eastAsia" w:ascii="宋体" w:hAnsi="宋体" w:eastAsia="宋体"/>
          <w:color w:val="auto"/>
          <w:sz w:val="24"/>
          <w:szCs w:val="24"/>
        </w:rPr>
        <w:t>课题组专题学习</w:t>
      </w:r>
    </w:p>
    <w:p>
      <w:pPr>
        <w:spacing w:line="360" w:lineRule="auto"/>
        <w:rPr>
          <w:rFonts w:ascii="宋体" w:hAnsi="宋体" w:eastAsia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十一月份：</w:t>
      </w:r>
    </w:p>
    <w:p>
      <w:pPr>
        <w:spacing w:line="360" w:lineRule="auto"/>
        <w:rPr>
          <w:rFonts w:hint="default" w:ascii="宋体" w:hAnsi="宋体" w:eastAsia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1</w:t>
      </w:r>
      <w:r>
        <w:rPr>
          <w:rFonts w:ascii="宋体" w:hAnsi="宋体" w:eastAsia="宋体"/>
          <w:color w:val="auto"/>
          <w:sz w:val="24"/>
          <w:szCs w:val="24"/>
        </w:rPr>
        <w:t>.</w:t>
      </w:r>
      <w:r>
        <w:rPr>
          <w:rFonts w:hint="eastAsia" w:ascii="宋体" w:hAnsi="宋体" w:eastAsia="宋体" w:cs="仿宋"/>
          <w:b w:val="0"/>
          <w:bCs/>
          <w:color w:val="auto"/>
          <w:sz w:val="24"/>
        </w:rPr>
        <w:t>“3</w:t>
      </w:r>
      <w:r>
        <w:rPr>
          <w:rFonts w:ascii="宋体" w:hAnsi="宋体" w:eastAsia="宋体" w:cs="仿宋"/>
          <w:b w:val="0"/>
          <w:bCs/>
          <w:color w:val="auto"/>
          <w:sz w:val="24"/>
        </w:rPr>
        <w:t>0</w:t>
      </w:r>
      <w:r>
        <w:rPr>
          <w:rFonts w:hint="eastAsia" w:ascii="宋体" w:hAnsi="宋体" w:eastAsia="宋体" w:cs="仿宋"/>
          <w:b w:val="0"/>
          <w:bCs/>
          <w:color w:val="auto"/>
          <w:sz w:val="24"/>
        </w:rPr>
        <w:t>+1</w:t>
      </w:r>
      <w:r>
        <w:rPr>
          <w:rFonts w:ascii="宋体" w:hAnsi="宋体" w:eastAsia="宋体" w:cs="仿宋"/>
          <w:b w:val="0"/>
          <w:bCs/>
          <w:color w:val="auto"/>
          <w:sz w:val="24"/>
        </w:rPr>
        <w:t>0</w:t>
      </w:r>
      <w:r>
        <w:rPr>
          <w:rFonts w:hint="eastAsia" w:ascii="宋体" w:hAnsi="宋体" w:eastAsia="宋体" w:cs="仿宋"/>
          <w:b w:val="0"/>
          <w:bCs/>
          <w:color w:val="auto"/>
          <w:sz w:val="24"/>
        </w:rPr>
        <w:t>”讲练一体化课堂教学</w:t>
      </w:r>
      <w:r>
        <w:rPr>
          <w:rFonts w:hint="eastAsia" w:ascii="宋体" w:hAnsi="宋体" w:eastAsia="宋体" w:cs="仿宋"/>
          <w:b w:val="0"/>
          <w:bCs/>
          <w:color w:val="auto"/>
          <w:sz w:val="24"/>
          <w:lang w:val="en-US" w:eastAsia="zh-CN"/>
        </w:rPr>
        <w:t>展示</w:t>
      </w:r>
    </w:p>
    <w:p>
      <w:pPr>
        <w:spacing w:line="360" w:lineRule="auto"/>
        <w:rPr>
          <w:rFonts w:ascii="宋体" w:hAnsi="宋体" w:eastAsia="宋体"/>
          <w:b w:val="0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2</w:t>
      </w:r>
      <w:r>
        <w:rPr>
          <w:rFonts w:ascii="宋体" w:hAnsi="宋体" w:eastAsia="宋体"/>
          <w:b w:val="0"/>
          <w:bCs/>
          <w:color w:val="auto"/>
          <w:sz w:val="24"/>
          <w:szCs w:val="24"/>
        </w:rPr>
        <w:t>.</w:t>
      </w:r>
      <w:r>
        <w:rPr>
          <w:rFonts w:ascii="宋体" w:hAnsi="宋体" w:eastAsia="宋体" w:cs="宋体"/>
          <w:b w:val="0"/>
          <w:bCs/>
          <w:color w:val="auto"/>
          <w:sz w:val="24"/>
          <w:szCs w:val="24"/>
        </w:rPr>
        <w:t>“教学评一致”单元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分层</w:t>
      </w:r>
      <w:r>
        <w:rPr>
          <w:rFonts w:ascii="宋体" w:hAnsi="宋体" w:eastAsia="宋体" w:cs="宋体"/>
          <w:b w:val="0"/>
          <w:bCs/>
          <w:color w:val="auto"/>
          <w:sz w:val="24"/>
          <w:szCs w:val="24"/>
        </w:rPr>
        <w:t>作业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设计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及作业评价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专题研讨</w:t>
      </w:r>
    </w:p>
    <w:p>
      <w:pPr>
        <w:spacing w:line="360" w:lineRule="auto"/>
        <w:rPr>
          <w:rFonts w:ascii="宋体" w:hAnsi="宋体" w:eastAsia="宋体"/>
          <w:b w:val="0"/>
          <w:bCs/>
          <w:color w:val="auto"/>
          <w:sz w:val="24"/>
          <w:szCs w:val="24"/>
        </w:rPr>
      </w:pPr>
      <w:r>
        <w:rPr>
          <w:rFonts w:ascii="宋体" w:hAnsi="宋体" w:eastAsia="宋体"/>
          <w:b w:val="0"/>
          <w:bCs/>
          <w:color w:val="auto"/>
          <w:sz w:val="24"/>
          <w:szCs w:val="24"/>
        </w:rPr>
        <w:t>4.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课题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组成员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交流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学习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心得与学习成果。</w:t>
      </w:r>
    </w:p>
    <w:p>
      <w:pPr>
        <w:spacing w:line="360" w:lineRule="auto"/>
        <w:rPr>
          <w:rFonts w:ascii="宋体" w:hAnsi="宋体" w:eastAsia="宋体"/>
          <w:b w:val="0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十二份：</w:t>
      </w:r>
    </w:p>
    <w:p>
      <w:pPr>
        <w:spacing w:line="360" w:lineRule="auto"/>
        <w:rPr>
          <w:rFonts w:ascii="宋体" w:hAnsi="宋体" w:eastAsia="宋体" w:cs="Times New Roman"/>
          <w:b w:val="0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1</w:t>
      </w:r>
      <w:r>
        <w:rPr>
          <w:rFonts w:ascii="宋体" w:hAnsi="宋体" w:eastAsia="宋体"/>
          <w:b w:val="0"/>
          <w:bCs/>
          <w:color w:val="auto"/>
          <w:sz w:val="24"/>
          <w:szCs w:val="24"/>
        </w:rPr>
        <w:t>.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以劳动教育为突破口，依托校内场馆和校外实践点进一步优化课后服务。</w:t>
      </w:r>
    </w:p>
    <w:p>
      <w:pPr>
        <w:spacing w:line="360" w:lineRule="auto"/>
        <w:rPr>
          <w:rFonts w:ascii="宋体" w:hAnsi="宋体" w:eastAsia="宋体"/>
          <w:b w:val="0"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 w:val="0"/>
          <w:bCs/>
          <w:color w:val="auto"/>
          <w:sz w:val="24"/>
          <w:szCs w:val="24"/>
        </w:rPr>
        <w:t>2.</w:t>
      </w:r>
      <w:r>
        <w:rPr>
          <w:rFonts w:ascii="宋体" w:hAnsi="宋体" w:eastAsia="宋体" w:cs="宋体"/>
          <w:b w:val="0"/>
          <w:bCs/>
          <w:color w:val="auto"/>
          <w:sz w:val="24"/>
          <w:szCs w:val="24"/>
        </w:rPr>
        <w:t>“教学评一致”</w:t>
      </w:r>
      <w:r>
        <w:rPr>
          <w:rFonts w:ascii="宋体" w:hAnsi="宋体" w:eastAsia="宋体" w:cs="宋体"/>
          <w:b w:val="0"/>
          <w:bCs/>
          <w:color w:val="auto"/>
          <w:sz w:val="24"/>
          <w:szCs w:val="24"/>
        </w:rPr>
        <w:t>单元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分层</w:t>
      </w:r>
      <w:r>
        <w:rPr>
          <w:rFonts w:ascii="宋体" w:hAnsi="宋体" w:eastAsia="宋体" w:cs="宋体"/>
          <w:b w:val="0"/>
          <w:bCs/>
          <w:color w:val="auto"/>
          <w:sz w:val="24"/>
          <w:szCs w:val="24"/>
        </w:rPr>
        <w:t>作业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设计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及作业评价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专题研讨</w:t>
      </w:r>
    </w:p>
    <w:p>
      <w:pPr>
        <w:spacing w:line="360" w:lineRule="auto"/>
        <w:rPr>
          <w:rFonts w:ascii="宋体" w:hAnsi="宋体" w:eastAsia="宋体"/>
          <w:b w:val="0"/>
          <w:bCs/>
          <w:color w:val="auto"/>
          <w:sz w:val="24"/>
          <w:szCs w:val="24"/>
        </w:rPr>
      </w:pPr>
      <w:r>
        <w:rPr>
          <w:rFonts w:ascii="宋体" w:hAnsi="宋体" w:eastAsia="宋体"/>
          <w:b w:val="0"/>
          <w:bCs/>
          <w:color w:val="auto"/>
          <w:sz w:val="24"/>
          <w:szCs w:val="24"/>
        </w:rPr>
        <w:t>3.</w:t>
      </w:r>
      <w:r>
        <w:rPr>
          <w:rFonts w:hint="eastAsia" w:ascii="宋体" w:hAnsi="宋体" w:eastAsia="宋体" w:cs="仿宋"/>
          <w:b w:val="0"/>
          <w:bCs/>
          <w:color w:val="auto"/>
          <w:sz w:val="24"/>
        </w:rPr>
        <w:t>“3</w:t>
      </w:r>
      <w:r>
        <w:rPr>
          <w:rFonts w:ascii="宋体" w:hAnsi="宋体" w:eastAsia="宋体" w:cs="仿宋"/>
          <w:b w:val="0"/>
          <w:bCs/>
          <w:color w:val="auto"/>
          <w:sz w:val="24"/>
        </w:rPr>
        <w:t>0</w:t>
      </w:r>
      <w:r>
        <w:rPr>
          <w:rFonts w:hint="eastAsia" w:ascii="宋体" w:hAnsi="宋体" w:eastAsia="宋体" w:cs="仿宋"/>
          <w:b w:val="0"/>
          <w:bCs/>
          <w:color w:val="auto"/>
          <w:sz w:val="24"/>
        </w:rPr>
        <w:t>+1</w:t>
      </w:r>
      <w:r>
        <w:rPr>
          <w:rFonts w:ascii="宋体" w:hAnsi="宋体" w:eastAsia="宋体" w:cs="仿宋"/>
          <w:b w:val="0"/>
          <w:bCs/>
          <w:color w:val="auto"/>
          <w:sz w:val="24"/>
        </w:rPr>
        <w:t>0</w:t>
      </w:r>
      <w:r>
        <w:rPr>
          <w:rFonts w:hint="eastAsia" w:ascii="宋体" w:hAnsi="宋体" w:eastAsia="宋体" w:cs="仿宋"/>
          <w:b w:val="0"/>
          <w:bCs/>
          <w:color w:val="auto"/>
          <w:sz w:val="24"/>
        </w:rPr>
        <w:t>”讲练一体化课堂教学</w:t>
      </w:r>
      <w:r>
        <w:rPr>
          <w:rFonts w:hint="eastAsia" w:ascii="宋体" w:hAnsi="宋体" w:eastAsia="宋体" w:cs="仿宋"/>
          <w:b w:val="0"/>
          <w:bCs/>
          <w:color w:val="auto"/>
          <w:sz w:val="24"/>
          <w:lang w:val="en-US" w:eastAsia="zh-CN"/>
        </w:rPr>
        <w:t>展示</w:t>
      </w:r>
    </w:p>
    <w:p>
      <w:pPr>
        <w:spacing w:line="360" w:lineRule="auto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/>
          <w:color w:val="auto"/>
          <w:sz w:val="24"/>
          <w:szCs w:val="24"/>
        </w:rPr>
        <w:t>课题研讨活动，交流心得。</w:t>
      </w:r>
    </w:p>
    <w:p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六月份：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</w:rPr>
        <w:t>收集、整理资料，并对资料进行分析总结。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2.</w:t>
      </w:r>
      <w:r>
        <w:rPr>
          <w:rFonts w:hint="eastAsia" w:ascii="宋体" w:hAnsi="宋体" w:eastAsia="宋体"/>
          <w:sz w:val="24"/>
          <w:szCs w:val="24"/>
        </w:rPr>
        <w:t>总结本学期课题组研究情况，撰写课题分析报告。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023.9</w:t>
      </w:r>
    </w:p>
    <w:p>
      <w:pPr>
        <w:spacing w:line="360" w:lineRule="auto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“双减”课题组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CF7411"/>
    <w:multiLevelType w:val="multilevel"/>
    <w:tmpl w:val="36CF7411"/>
    <w:lvl w:ilvl="0" w:tentative="0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2ZDU4NGE5ZjBlOGEwODhmYzAxNDMyOGYyM2VkOWEifQ=="/>
  </w:docVars>
  <w:rsids>
    <w:rsidRoot w:val="00FC0A75"/>
    <w:rsid w:val="000500E0"/>
    <w:rsid w:val="00371595"/>
    <w:rsid w:val="004E233B"/>
    <w:rsid w:val="00760442"/>
    <w:rsid w:val="00792492"/>
    <w:rsid w:val="00803A36"/>
    <w:rsid w:val="00841A39"/>
    <w:rsid w:val="00906318"/>
    <w:rsid w:val="00B11162"/>
    <w:rsid w:val="00F833A0"/>
    <w:rsid w:val="00FC0A75"/>
    <w:rsid w:val="049D5588"/>
    <w:rsid w:val="2B7655B4"/>
    <w:rsid w:val="63905D89"/>
    <w:rsid w:val="76600B7D"/>
    <w:rsid w:val="7BF22E2A"/>
    <w:rsid w:val="7C33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811</Words>
  <Characters>862</Characters>
  <Lines>5</Lines>
  <Paragraphs>1</Paragraphs>
  <TotalTime>1</TotalTime>
  <ScaleCrop>false</ScaleCrop>
  <LinksUpToDate>false</LinksUpToDate>
  <CharactersWithSpaces>864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2023-09-01T03:54:00Z</dcterms:created>
  <dc:creator>胡 茹芳</dc:creator>
  <cp:lastModifiedBy>赵丹</cp:lastModifiedBy>
  <dcterms:modified xsi:type="dcterms:W3CDTF">2023-09-15T01:53:28Z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396605607848422998A34F0C1B3B0C90_12</vt:lpwstr>
  </property>
</Properties>
</file>