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中五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上周活动中，孩子们认识了新环境、新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cs="宋体"/>
                <w:szCs w:val="21"/>
              </w:rPr>
              <w:t>，已经适应了幼儿园的集体生活。通过《我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的一日生活</w:t>
            </w:r>
            <w:r>
              <w:rPr>
                <w:rFonts w:hint="eastAsia" w:ascii="宋体" w:hAnsi="宋体" w:cs="宋体"/>
                <w:szCs w:val="21"/>
              </w:rPr>
              <w:t>》《我设计的区域》等活动的开展，孩子们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已经</w:t>
            </w:r>
            <w:r>
              <w:rPr>
                <w:rFonts w:hint="eastAsia" w:ascii="新宋体" w:hAnsi="新宋体" w:eastAsia="新宋体"/>
                <w:szCs w:val="21"/>
              </w:rPr>
              <w:t>设计、布置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了</w:t>
            </w:r>
            <w:r>
              <w:rPr>
                <w:rFonts w:hint="eastAsia" w:ascii="新宋体" w:hAnsi="新宋体" w:eastAsia="新宋体"/>
                <w:szCs w:val="21"/>
              </w:rPr>
              <w:t>新环境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商讨、制定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了</w:t>
            </w:r>
            <w:r>
              <w:rPr>
                <w:rFonts w:hint="eastAsia" w:ascii="新宋体" w:hAnsi="新宋体" w:eastAsia="新宋体"/>
                <w:szCs w:val="21"/>
              </w:rPr>
              <w:t>新规则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但是对于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班级里的伙伴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，孩子们还不是很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通过一周的观察我们发现：18位小朋友不知道同伴的姓名，15位小朋友不会主动交朋友，8位小朋友不会友好加入同伴的游戏，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需要在不断地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认识与活动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中进一步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，因此，本周我们将继续引导孩子们围绕“我升中班了”的话题开展活动，让幼儿体验到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有朋友的幸福感以及主动交朋友的乐趣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愿意并主动参加群体活动，</w:t>
            </w:r>
            <w:r>
              <w:rPr>
                <w:rFonts w:hint="eastAsia" w:ascii="宋体" w:hAnsi="宋体" w:cs="宋体"/>
                <w:lang w:val="en-US" w:eastAsia="zh-CN" w:bidi="ar"/>
              </w:rPr>
              <w:t>会运用介绍自己、交换玩具等简单技巧加入同伴游戏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了解交往的基本规则</w:t>
            </w:r>
            <w:r>
              <w:rPr>
                <w:rFonts w:hint="default"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知道好朋友与自己的共同爱好</w:t>
            </w: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与不同，体验交朋友的乐趣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张贴幼儿的绘画作品《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我的班级区域规划图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我的好朋友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提供磁铁、放大镜等玩具，供幼儿进行游戏</w:t>
            </w:r>
            <w:r>
              <w:rPr>
                <w:rFonts w:hint="eastAsia" w:ascii="宋体" w:hAnsi="宋体" w:cs="宋体"/>
              </w:rPr>
              <w:t>；万能工匠区：提供</w:t>
            </w:r>
            <w:r>
              <w:rPr>
                <w:rFonts w:hint="eastAsia" w:ascii="宋体" w:hAnsi="宋体" w:cs="宋体"/>
                <w:lang w:val="en-US" w:eastAsia="zh-CN"/>
              </w:rPr>
              <w:t>风扇、房子等</w:t>
            </w:r>
            <w:r>
              <w:rPr>
                <w:rFonts w:hint="eastAsia" w:ascii="宋体" w:hAnsi="宋体" w:cs="宋体"/>
              </w:rPr>
              <w:t>支持性图片，供幼儿进行搭建。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用餐时保持桌面的整洁，并按时吃完自己的饭菜。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能认真完成餐后事：洗手、漱口、擦嘴、</w:t>
            </w:r>
            <w:r>
              <w:rPr>
                <w:rFonts w:hint="eastAsia" w:ascii="宋体" w:hAnsi="宋体" w:cs="宋体"/>
                <w:szCs w:val="21"/>
              </w:rPr>
              <w:t>轻声参加区域游戏。</w:t>
            </w:r>
          </w:p>
          <w:p>
            <w:pPr>
              <w:spacing w:line="300" w:lineRule="exac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在日常活动养成好习惯,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户外活动排队能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“安安静静、不推不挤，一个一个走”。</w:t>
            </w:r>
          </w:p>
        </w:tc>
      </w:tr>
      <w:tr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倪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建构区：雪花片《我的新朋友》、积木建构《我的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图书区：绘本阅读《我长大了》、《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嗨，朋友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奇妙城市之旅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动物擂台赛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猜猜我的朋友是谁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科探区：《倒与不倒》、《磁力玩具》；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美工区：《我的朋友》、《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送朋友的贺卡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骑小车、跳跃区、前滑梯、平衡区、沙水区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室内走廊游戏-爬爬乐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桌椅变变变、跳格子、赶小猪、跳圈圈等。</w:t>
            </w:r>
          </w:p>
        </w:tc>
      </w:tr>
      <w:tr>
        <w:trPr>
          <w:cantSplit/>
          <w:trHeight w:val="14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朋友大家谈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相邻的朋友在哪里</w:t>
            </w:r>
          </w:p>
          <w:p>
            <w:pPr>
              <w:spacing w:line="300" w:lineRule="exact"/>
              <w:rPr>
                <w:rFonts w:hint="default" w:ascii="宋体" w:hAnsi="宋体" w:eastAsia="新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好朋友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4.体育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: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  朋友一起玩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朋友的聚会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整理区域</w:t>
            </w:r>
          </w:p>
        </w:tc>
      </w:tr>
      <w:tr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磁力玩具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、小猫钓鱼、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倒与不倒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整理区域、整理抽屉；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美工室：我的好朋友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</w:t>
      </w:r>
      <w:r>
        <w:rPr>
          <w:rFonts w:hint="eastAsia" w:ascii="宋体" w:hAnsi="宋体"/>
          <w:u w:val="single"/>
          <w:lang w:val="en-US" w:eastAsia="zh-Hans"/>
        </w:rPr>
        <w:t>俊兰</w:t>
      </w:r>
      <w:r>
        <w:rPr>
          <w:rFonts w:hint="eastAsia" w:ascii="宋体" w:hAnsi="宋体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Hans"/>
        </w:rPr>
        <w:t>倪颖智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</w:t>
      </w:r>
      <w:r>
        <w:rPr>
          <w:rFonts w:hint="eastAsia" w:ascii="宋体" w:hAnsi="宋体"/>
          <w:u w:val="single"/>
          <w:lang w:val="en-US" w:eastAsia="zh-Hans"/>
        </w:rPr>
        <w:t>俊兰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EBFEC532"/>
    <w:rsid w:val="FBBBF998"/>
    <w:rsid w:val="FEEFF556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32</TotalTime>
  <ScaleCrop>false</ScaleCrop>
  <LinksUpToDate>false</LinksUpToDate>
  <CharactersWithSpaces>2158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2022-03-11T13:37:00Z</dcterms:created>
  <dc:creator>雨林木风</dc:creator>
  <cp:lastModifiedBy>WPS_906861265</cp:lastModifiedBy>
  <cp:lastPrinted>2023-05-18T07:57:00Z</cp:lastPrinted>
  <dcterms:modified xsi:type="dcterms:W3CDTF">2023-09-11T07:47:20Z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1D4649B8FC8F1FFB8855FE64A1645123_43</vt:lpwstr>
  </property>
</Properties>
</file>