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3.3.0 -->
  <w:body>
    <w:p w:rsidR="00FC5860" w:rsidRPr="00BE1BCD">
      <w:pPr>
        <w:spacing w:line="285" w:lineRule="auto"/>
        <w:jc w:val="center"/>
      </w:pPr>
      <w:r>
        <w:rPr>
          <w:rFonts w:ascii="Times New Roman" w:eastAsia="Times New Roman" w:hAnsi="Times New Roman" w:cs="Times New Roman"/>
          <w:b/>
          <w:color w:val="auto"/>
          <w:sz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10299700</wp:posOffset>
            </wp:positionH>
            <wp:positionV relativeFrom="topMargin">
              <wp:posOffset>12141200</wp:posOffset>
            </wp:positionV>
            <wp:extent cx="381000" cy="482600"/>
            <wp:wrapNone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auto"/>
          <w:sz w:val="32"/>
        </w:rPr>
        <w:t>XCS2022</w:t>
      </w:r>
      <w:r>
        <w:rPr>
          <w:rFonts w:ascii="宋体" w:eastAsia="宋体" w:hAnsi="宋体" w:cs="宋体"/>
          <w:b/>
          <w:color w:val="auto"/>
          <w:sz w:val="32"/>
        </w:rPr>
        <w:t>—</w:t>
      </w:r>
      <w:r>
        <w:rPr>
          <w:rFonts w:ascii="Times New Roman" w:eastAsia="Times New Roman" w:hAnsi="Times New Roman" w:cs="Times New Roman"/>
          <w:b/>
          <w:color w:val="auto"/>
          <w:sz w:val="32"/>
        </w:rPr>
        <w:t>2023</w:t>
      </w:r>
      <w:r>
        <w:rPr>
          <w:rFonts w:ascii="宋体" w:eastAsia="宋体" w:hAnsi="宋体" w:cs="宋体"/>
          <w:b/>
          <w:color w:val="auto"/>
          <w:sz w:val="32"/>
        </w:rPr>
        <w:t>字年第兰期期末教学质量检测</w:t>
      </w:r>
    </w:p>
    <w:p w:rsidR="00FC5860" w:rsidRPr="00BE1BCD">
      <w:pPr>
        <w:spacing w:line="285" w:lineRule="auto"/>
        <w:jc w:val="center"/>
      </w:pPr>
      <w:r>
        <w:rPr>
          <w:rFonts w:ascii="宋体" w:eastAsia="宋体" w:hAnsi="宋体" w:cs="宋体"/>
          <w:b/>
          <w:color w:val="auto"/>
          <w:sz w:val="32"/>
        </w:rPr>
        <w:t>七年级历史</w:t>
      </w:r>
    </w:p>
    <w:p w:rsidR="00FC5860" w:rsidRPr="00BE1BCD">
      <w:pPr>
        <w:spacing w:line="285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注意事项：</w:t>
      </w:r>
    </w:p>
    <w:p w:rsidR="00FC5860" w:rsidRPr="00BE1BCD">
      <w:pPr>
        <w:spacing w:line="285" w:lineRule="auto"/>
        <w:jc w:val="left"/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1</w:t>
      </w:r>
      <w:r>
        <w:rPr>
          <w:rFonts w:ascii="宋体" w:eastAsia="宋体" w:hAnsi="宋体" w:cs="宋体"/>
          <w:b/>
          <w:color w:val="auto"/>
          <w:sz w:val="24"/>
        </w:rPr>
        <w:t>．本试卷共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6</w:t>
      </w:r>
      <w:r>
        <w:rPr>
          <w:rFonts w:ascii="宋体" w:eastAsia="宋体" w:hAnsi="宋体" w:cs="宋体"/>
          <w:b/>
          <w:color w:val="auto"/>
          <w:sz w:val="24"/>
        </w:rPr>
        <w:t>页，分为选择题和非选择题，满分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50</w:t>
      </w:r>
      <w:r>
        <w:rPr>
          <w:rFonts w:ascii="宋体" w:eastAsia="宋体" w:hAnsi="宋体" w:cs="宋体"/>
          <w:b/>
          <w:color w:val="auto"/>
          <w:sz w:val="24"/>
        </w:rPr>
        <w:t>分，考试时间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50</w:t>
      </w:r>
      <w:r>
        <w:rPr>
          <w:rFonts w:ascii="宋体" w:eastAsia="宋体" w:hAnsi="宋体" w:cs="宋体"/>
          <w:b/>
          <w:color w:val="auto"/>
          <w:sz w:val="24"/>
        </w:rPr>
        <w:t>分钟。</w:t>
      </w:r>
    </w:p>
    <w:p w:rsidR="00FC5860" w:rsidRPr="00BE1BCD">
      <w:pPr>
        <w:spacing w:line="285" w:lineRule="auto"/>
        <w:jc w:val="left"/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2</w:t>
      </w:r>
      <w:r>
        <w:rPr>
          <w:rFonts w:ascii="宋体" w:eastAsia="宋体" w:hAnsi="宋体" w:cs="宋体"/>
          <w:b/>
          <w:color w:val="auto"/>
          <w:sz w:val="24"/>
        </w:rPr>
        <w:t>．开卷考试，可查阅参考资料，但应独立答题，禁止交流资料。</w:t>
      </w:r>
    </w:p>
    <w:p w:rsidR="00FC5860" w:rsidRPr="00BE1BCD">
      <w:pPr>
        <w:spacing w:line="285" w:lineRule="auto"/>
        <w:jc w:val="left"/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3</w:t>
      </w:r>
      <w:r>
        <w:rPr>
          <w:rFonts w:ascii="宋体" w:eastAsia="宋体" w:hAnsi="宋体" w:cs="宋体"/>
          <w:b/>
          <w:color w:val="auto"/>
          <w:sz w:val="24"/>
        </w:rPr>
        <w:t>．本试卷上不要答题，按答题卡上注意事项的要求直接把答案填写在答题卡上。答在试卷上的答案无效。</w:t>
      </w:r>
    </w:p>
    <w:p w:rsidR="00FC5860" w:rsidRPr="00BE1BCD">
      <w:pPr>
        <w:spacing w:line="285" w:lineRule="auto"/>
        <w:jc w:val="center"/>
      </w:pPr>
      <w:r>
        <w:rPr>
          <w:rFonts w:ascii="宋体" w:eastAsia="宋体" w:hAnsi="宋体" w:cs="宋体"/>
          <w:b/>
          <w:color w:val="auto"/>
          <w:sz w:val="24"/>
        </w:rPr>
        <w:t>选择题（共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20</w:t>
      </w:r>
      <w:r>
        <w:rPr>
          <w:rFonts w:ascii="宋体" w:eastAsia="宋体" w:hAnsi="宋体" w:cs="宋体"/>
          <w:b/>
          <w:color w:val="auto"/>
          <w:sz w:val="24"/>
        </w:rPr>
        <w:t>小题，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20</w:t>
      </w:r>
      <w:r>
        <w:rPr>
          <w:rFonts w:ascii="宋体" w:eastAsia="宋体" w:hAnsi="宋体" w:cs="宋体"/>
          <w:b/>
          <w:color w:val="auto"/>
          <w:sz w:val="24"/>
        </w:rPr>
        <w:t>分）</w:t>
      </w:r>
    </w:p>
    <w:p w:rsidR="00FC5860" w:rsidRPr="00BE1BCD">
      <w:pPr>
        <w:spacing w:line="285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下列每小题列出的四个选项中，只有一项是最符合题目要求的。请将正确选项的英文字母代号涂写在答题卡相应位置上。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eastAsia="宋体" w:hAnsi="宋体" w:cs="宋体"/>
          <w:color w:val="auto"/>
        </w:rPr>
        <w:t>我国是世界上发现古人类遗址最多的国家之一．下列选项符合史实的是（</w:t>
      </w:r>
      <w:r>
        <w:rPr>
          <w:rFonts w:ascii="Times New Roman" w:eastAsia="Times New Roman" w:hAnsi="Times New Roman" w:cs="Times New Roman"/>
          <w:color w:val="auto"/>
        </w:rPr>
        <w:t xml:space="preserve">    </w:t>
      </w:r>
      <w:r>
        <w:rPr>
          <w:rFonts w:ascii="宋体" w:eastAsia="宋体" w:hAnsi="宋体" w:cs="宋体"/>
          <w:color w:val="auto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auto"/>
        </w:rPr>
      </w:pPr>
      <w:r w:rsidRPr="00BE1BCD" w:rsidR="00FC5860">
        <w:t xml:space="preserve">A. </w:t>
      </w:r>
      <w:r>
        <w:rPr>
          <w:rFonts w:ascii="宋体" w:eastAsia="宋体" w:hAnsi="宋体" w:cs="宋体"/>
          <w:color w:val="auto"/>
        </w:rPr>
        <w:t>元谋人懂得人工取火</w:t>
      </w:r>
      <w:r w:rsidRPr="00BE1BCD" w:rsidR="00FC5860">
        <w:tab/>
      </w:r>
      <w:r w:rsidRPr="00BE1BCD" w:rsidR="00FC5860">
        <w:t xml:space="preserve">B. </w:t>
      </w:r>
      <w:r>
        <w:rPr>
          <w:rFonts w:ascii="宋体" w:eastAsia="宋体" w:hAnsi="宋体" w:cs="宋体"/>
          <w:color w:val="auto"/>
        </w:rPr>
        <w:t>北京人懂得使用天然火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 w:rsidRPr="00BE1BCD" w:rsidR="00FC5860">
        <w:t xml:space="preserve">C. </w:t>
      </w:r>
      <w:r>
        <w:rPr>
          <w:rFonts w:ascii="宋体" w:eastAsia="宋体" w:hAnsi="宋体" w:cs="宋体"/>
          <w:color w:val="auto"/>
        </w:rPr>
        <w:t>山顶洞人用磨制石器</w:t>
      </w:r>
      <w:r w:rsidRPr="00BE1BCD" w:rsidR="00FC5860">
        <w:tab/>
      </w:r>
      <w:r w:rsidRPr="00BE1BCD" w:rsidR="00FC5860">
        <w:t xml:space="preserve">D. </w:t>
      </w:r>
      <w:r>
        <w:rPr>
          <w:rFonts w:ascii="宋体" w:eastAsia="宋体" w:hAnsi="宋体" w:cs="宋体"/>
          <w:color w:val="auto"/>
        </w:rPr>
        <w:t>元谋人懂得使用穿孔骨针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eastAsia="宋体" w:hAnsi="宋体" w:cs="宋体"/>
          <w:color w:val="000000"/>
        </w:rPr>
        <w:t>如果要考证中国是世界农业起源地之一，下列史料最可信的是（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北京人遗址的灰烬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良渚遗址的玉琮和玉璧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河姆渡遗址的稻谷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甲骨文有关农业的记载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梁启超写道“太古以来，诸族错居，接触交通，各去小异而大同，渐化合以成一族之形，后世所谓诸夏是也”材料反映了华夏族的形成是（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不同民族交往、交融中形成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一个民族在不断演化中形成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部落与部落战争合并中形成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部落与部落间交通非常便利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二里头遗址考古发现有宫殿建筑群、大型墓葬和手工业作坊，还有平民生活区和墓葬群，反映出夏王朝（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阶级分化和等级界限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大一统国家的建立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经济繁荣与对外开放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多民族国家的发展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以下是一位同学制作的朝代更替示意图，其中Δ处依次应填（   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drawing>
          <wp:inline>
            <wp:extent cx="5238750" cy="784867"/>
            <wp:docPr id="10000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8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商、春秋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夏、商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春秋、西汉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商、东汉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西周时期的青铜器利簋，腹内铭文记述了周武王在牧野伐纣的过程，这反映出青铜器（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制作工艺高超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铭文内容丰富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具有史料价值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数量逐渐增多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在春秋诸侯争霸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过程中，有的诸侯国被灭掉，一些强大的诸侯国疆域不断扩展，诸侯国数量逐渐减少，这表明（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部落开始进入联盟时期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西周的分封制已经瓦解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人民遭受战争灾难之苦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争霸战争孕育统一趋势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《战国策·秦策》记载：“商君治秦，法令至行，公平无私，罚不讳强大，赏不私亲近……”这说明商鞅推行变法的重要原则是（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法令公正且执行严格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完善秦国中央集权制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打击秦国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强权贵族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争取农民的积极支持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都江堰和灵渠都是我国古代著名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水利工程，它们的共同点是（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古代劳动人民智慧的结晶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秦国时期修建的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为了统一岭南地区而修建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促进南北经济交流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eastAsia="宋体" w:hAnsi="宋体" w:cs="宋体"/>
          <w:color w:val="000000"/>
        </w:rPr>
        <w:t>睡虎地</w:t>
      </w:r>
      <w:r>
        <w:rPr>
          <w:rFonts w:ascii="Times New Roman" w:eastAsia="Times New Roman" w:hAnsi="Times New Roman" w:cs="Times New Roman"/>
          <w:color w:val="000000"/>
        </w:rPr>
        <w:t>11</w:t>
      </w:r>
      <w:r>
        <w:rPr>
          <w:rFonts w:ascii="宋体" w:eastAsia="宋体" w:hAnsi="宋体" w:cs="宋体"/>
          <w:color w:val="000000"/>
        </w:rPr>
        <w:t>号秦墓出土的竹简称作《编年纪》，从下图可以看出《编年纪》反映的战争是（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tbl>
      <w:tblPr>
        <w:tblStyle w:val="TableNormal"/>
        <w:tblW w:w="3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880"/>
      </w:tblGrid>
      <w:tr>
        <w:tblPrEx>
          <w:tblW w:w="390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3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十七年（公元前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230</w:t>
            </w:r>
            <w:r>
              <w:rPr>
                <w:rFonts w:ascii="宋体" w:eastAsia="宋体" w:hAnsi="宋体" w:cs="宋体"/>
                <w:color w:val="000000"/>
              </w:rPr>
              <w:t>年），攻韩，</w:t>
            </w:r>
          </w:p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十八年，攻赵，</w:t>
            </w:r>
          </w:p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二十二年，攻魏梁，</w:t>
            </w:r>
          </w:p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二十三年，兴，攻荆（指楚国）。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春秋争霸战争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秦与匈奴之战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秦末农民战争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秦的统一战争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eastAsia="宋体" w:hAnsi="宋体" w:cs="宋体"/>
          <w:color w:val="000000"/>
        </w:rPr>
        <w:t>与成语“楚汉之争”“约法三章”“垓下之战</w:t>
      </w:r>
      <w:r>
        <w:rPr>
          <w:rFonts w:ascii="Times New Roman" w:eastAsia="Times New Roman" w:hAnsi="Times New Roman" w:cs="Times New Roman"/>
          <w:color w:val="000000"/>
        </w:rPr>
        <w:t>"</w:t>
      </w:r>
      <w:r>
        <w:rPr>
          <w:rFonts w:ascii="宋体" w:eastAsia="宋体" w:hAnsi="宋体" w:cs="宋体"/>
          <w:color w:val="000000"/>
        </w:rPr>
        <w:t>相关的历史人物是（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秦始皇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宋体" w:eastAsia="宋体" w:hAnsi="宋体" w:cs="宋体"/>
          <w:color w:val="000000"/>
        </w:rPr>
        <w:t>李斯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夏桀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宋体" w:eastAsia="宋体" w:hAnsi="宋体" w:cs="宋体"/>
          <w:color w:val="000000"/>
        </w:rPr>
        <w:t>商汤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陈胜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宋体" w:eastAsia="宋体" w:hAnsi="宋体" w:cs="宋体"/>
          <w:color w:val="000000"/>
        </w:rPr>
        <w:t>吴广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项羽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rFonts w:ascii="宋体" w:eastAsia="宋体" w:hAnsi="宋体" w:cs="宋体"/>
          <w:color w:val="000000"/>
        </w:rPr>
        <w:t>刘邦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文帝及其继位者努力经营的封建社会的第一个治世——文景之治，采取的重要国策是（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轻徭薄赋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勤俭治国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休养生息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以德化民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eastAsia="宋体" w:hAnsi="宋体" w:cs="宋体"/>
          <w:color w:val="000000"/>
        </w:rPr>
        <w:t>由于朝政腐败、时局动荡等原因，张角等人策划了黄巾起义，这场起义（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结束了西汉王朝的统治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是中国第一次农民起义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打击了东汉王朝的统治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导致外戚宦官交替专权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这条道路开通后，汉朝和西域的使者开始相互往来，东西方的经济又化交流日益频繁。开辟此道路的是（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张骞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班超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甘英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班勇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新疆自古以来就是中国领土不可分割的一部分。下列史实最能印证这一毋庸置疑历史的是（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郡县制度的推行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西域都护的设置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刺史制度的建立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丝绸之路的开通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eastAsia="宋体" w:hAnsi="宋体" w:cs="宋体"/>
          <w:color w:val="000000"/>
        </w:rPr>
        <w:t>《放马滩纸本地图》上有细黑线条绘制的道路、山脉、河流和关隘等图形，考古学家判断其为汉文帝或汉景帝时期。据此判断，下列说法正确的是（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>
            <wp:extent cx="31750" cy="8890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蔡伦改进造纸术使该图保存下来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图上有道路等图形说明它质地很好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西汉时纸质书写材料使用非常普遍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西汉时已经懂得了造纸的基本方法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eastAsia="宋体" w:hAnsi="宋体" w:cs="宋体"/>
          <w:color w:val="000000"/>
        </w:rPr>
        <w:t>根据下面的关键词，请你为其选择一个最恰当的单元标题（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tbl>
      <w:tblPr>
        <w:tblStyle w:val="TableNormal"/>
        <w:tblW w:w="4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4390"/>
      </w:tblGrid>
      <w:tr>
        <w:tblPrEx>
          <w:tblW w:w="441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4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关键词：三国鼎立、江南地区的开发</w:t>
            </w:r>
          </w:p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西晋短暂统一、北方民族大交融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中华文明的起源的发展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早期国家和社会变革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统一多民族国家的建立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政权分立与民族交融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eastAsia="宋体" w:hAnsi="宋体" w:cs="宋体"/>
          <w:color w:val="000000"/>
        </w:rPr>
        <w:t>下列各项史实与结论对应正确的是（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曹丕建立魏国——三国鼎立局面形成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淝水之战——东晋土崩瓦解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司马睿建东晋——大一统王朝的形成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西晋灭吴——三国分裂结束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eastAsia="宋体" w:hAnsi="宋体" w:cs="宋体"/>
          <w:color w:val="000000"/>
        </w:rPr>
        <w:t>这个时期是我国历史上人口大流动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年代，数百万胡族人进入中原，北方大批人口流居江淮之南。该时期是（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春秋战国时期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秦汉时期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魏晋南北朝时期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隋唐时期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eastAsia="宋体" w:hAnsi="宋体" w:cs="宋体"/>
          <w:color w:val="000000"/>
        </w:rPr>
        <w:t>以下石窟艺术中飞天的变化反映出（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5238750" cy="1853712"/>
            <wp:docPr id="10000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85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内迁各族生活习惯一致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祖国边疆地区得到开发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民族间的交往交流交融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经济重心南移最终完成</w:t>
      </w:r>
    </w:p>
    <w:p>
      <w:pPr>
        <w:spacing w:line="285" w:lineRule="auto"/>
        <w:jc w:val="center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非选择题（共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小题，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30</w:t>
      </w:r>
      <w:r>
        <w:rPr>
          <w:rFonts w:ascii="宋体" w:eastAsia="宋体" w:hAnsi="宋体" w:cs="宋体"/>
          <w:b/>
          <w:color w:val="000000"/>
          <w:sz w:val="24"/>
        </w:rPr>
        <w:t>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eastAsia="宋体" w:hAnsi="宋体" w:cs="宋体"/>
          <w:color w:val="000000"/>
        </w:rPr>
        <w:t>河南省作为文化大省，历史文物古迹众多。请你仿造示例，从本学期出现的河南省历史文物古迹中，选择你最喜欢的一个做出相关介绍。</w:t>
      </w:r>
    </w:p>
    <w:tbl>
      <w:tblPr>
        <w:tblStyle w:val="TableNormal"/>
        <w:tblW w:w="5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773"/>
        <w:gridCol w:w="8957"/>
      </w:tblGrid>
      <w:tr>
        <w:tblPrEx>
          <w:tblW w:w="576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名称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贾湖遗址</w:t>
            </w:r>
          </w:p>
        </w:tc>
      </w:tr>
      <w:tr>
        <w:tblPrEx>
          <w:tblW w:w="576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地点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河南省漯河市</w:t>
            </w:r>
          </w:p>
        </w:tc>
      </w:tr>
      <w:tr>
        <w:tblPrEx>
          <w:tblW w:w="576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时间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距今8000多年</w:t>
            </w:r>
          </w:p>
        </w:tc>
      </w:tr>
      <w:tr>
        <w:tblPrEx>
          <w:tblW w:w="576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重大发现</w:t>
            </w:r>
          </w:p>
        </w:tc>
        <w:tc>
          <w:tcPr>
            <w:tcW w:w="4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出土了目前世界上发现的年代最早的笛子——骨笛；出土的炭化稻粒和家猪骨骼，可以得知当时的农业和畜牧业已经有了初步的发展等。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eastAsia="宋体" w:hAnsi="宋体" w:cs="宋体"/>
          <w:color w:val="000000"/>
        </w:rPr>
        <w:t>阅读下列材料，回答问题。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材料一</w:t>
      </w:r>
    </w:p>
    <w:tbl>
      <w:tblPr>
        <w:tblStyle w:val="TableNormal"/>
        <w:tblW w:w="7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060"/>
        <w:gridCol w:w="2923"/>
        <w:gridCol w:w="3747"/>
      </w:tblGrid>
      <w:tr>
        <w:tblPrEx>
          <w:tblW w:w="736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春秋战国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汉代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魏晋南北朝</w:t>
            </w:r>
          </w:p>
        </w:tc>
      </w:tr>
      <w:tr>
        <w:tblPrEx>
          <w:tblW w:w="7365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中国进入铁器时代，开始出现铁农具，并已使用</w:t>
            </w:r>
            <w:r>
              <w:rPr>
                <w:rFonts w:ascii="楷体" w:eastAsia="楷体" w:hAnsi="楷体" w:cs="楷体"/>
                <w:color w:val="000000"/>
                <w:u w:val="single"/>
              </w:rPr>
              <w:t xml:space="preserve">    ①    </w:t>
            </w:r>
            <w:r>
              <w:rPr>
                <w:rFonts w:ascii="楷体" w:eastAsia="楷体" w:hAnsi="楷体" w:cs="楷体"/>
                <w:color w:val="000000"/>
              </w:rPr>
              <w:t>。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>
                  <wp:extent cx="1857375" cy="1295400"/>
                  <wp:docPr id="100007" name="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铁农具数量大大增加，出现了播种工具，如：</w:t>
            </w:r>
            <w:r>
              <w:rPr>
                <w:rFonts w:ascii="楷体" w:eastAsia="楷体" w:hAnsi="楷体" w:cs="楷体"/>
                <w:color w:val="000000"/>
                <w:u w:val="single"/>
              </w:rPr>
              <w:t xml:space="preserve">    ②    </w:t>
            </w:r>
            <w:r>
              <w:rPr>
                <w:rFonts w:ascii="楷体" w:eastAsia="楷体" w:hAnsi="楷体" w:cs="楷体"/>
                <w:color w:val="000000"/>
              </w:rPr>
              <w:t>。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>
                  <wp:extent cx="1371600" cy="1400175"/>
                  <wp:docPr id="100009" name="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统治者重视农业生产，大力兴修水利，改进灌溉工具，如：</w:t>
            </w:r>
            <w:r>
              <w:rPr>
                <w:rFonts w:ascii="楷体" w:eastAsia="楷体" w:hAnsi="楷体" w:cs="楷体"/>
                <w:color w:val="000000"/>
                <w:u w:val="single"/>
              </w:rPr>
              <w:t xml:space="preserve">    ③    </w:t>
            </w:r>
            <w:r>
              <w:rPr>
                <w:rFonts w:ascii="楷体" w:eastAsia="楷体" w:hAnsi="楷体" w:cs="楷体"/>
                <w:color w:val="000000"/>
              </w:rPr>
              <w:t>。</w:t>
            </w:r>
          </w:p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>
                  <wp:extent cx="1123950" cy="1533525"/>
                  <wp:docPr id="100011" name="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</w:t>
            </w:r>
          </w:p>
        </w:tc>
      </w:tr>
    </w:tbl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材料二</w:t>
      </w:r>
    </w:p>
    <w:tbl>
      <w:tblPr>
        <w:tblStyle w:val="TableNormal"/>
        <w:tblW w:w="7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5421"/>
        <w:gridCol w:w="4309"/>
      </w:tblGrid>
      <w:tr>
        <w:tblPrEx>
          <w:tblW w:w="736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  <w:trHeight w:val="330"/>
        </w:trPr>
        <w:tc>
          <w:tcPr>
            <w:tcW w:w="3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文帝、景帝时期，进一步推行轻徭薄赋政策，把田赋降至三十税一，并成为汉朝定制。这些措施促进了西汉农业生产的恢复和发展，国力有了很大增强。</w:t>
            </w:r>
          </w:p>
          <w:p>
            <w:pPr>
              <w:spacing w:line="360" w:lineRule="auto"/>
              <w:jc w:val="right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——朱绍侯等《中国古代史》（下）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ind w:firstLine="420"/>
              <w:jc w:val="left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东晋政府……给予南迁人民免除税役的权利，加之这一地区战争较少，社会秩序比较安定，江南经济文化因此迅速发展。</w:t>
            </w:r>
          </w:p>
          <w:p>
            <w:pPr>
              <w:spacing w:line="360" w:lineRule="auto"/>
              <w:jc w:val="right"/>
              <w:textAlignment w:val="center"/>
              <w:rPr>
                <w:color w:val="000000"/>
              </w:rPr>
            </w:pPr>
            <w:r>
              <w:rPr>
                <w:rFonts w:ascii="楷体" w:eastAsia="楷体" w:hAnsi="楷体" w:cs="楷体"/>
                <w:color w:val="000000"/>
              </w:rPr>
              <w:t>——《六朝的时代特征与六朝文化之形成》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请将材料一表格中的①②③处填写完整。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综合上述两则材料并结合所学知识，请谈谈促进中国古代农业发展的因素有哪些？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eastAsia="宋体" w:hAnsi="宋体" w:cs="宋体"/>
          <w:color w:val="000000"/>
        </w:rPr>
        <w:t>请结合下列材料回答问题。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材料一  维二十八年（公元前219年），皇帝作始，端平法度……器械一量，同书文字……诸产繁殖。黔首安宁，不用兵革。六亲相保，终无寇贼……六合之内，皇帝之土……功盖五帝，泽及牛马。</w:t>
      </w:r>
    </w:p>
    <w:p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——节选《琅班台刻石》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材料二  秦王怀贪鄙之心，……废王道，立私权，禁文书而酷刑法，……以暴虐为天下始。</w:t>
      </w:r>
    </w:p>
    <w:p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——《史记》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材料一、二评价的是哪个历史人物？你是否认可他们的评价？为你的观点说明理由。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综合上述材料并结合所学知识，总结评价历史人物的方法。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eastAsia="宋体" w:hAnsi="宋体" w:cs="宋体"/>
          <w:color w:val="000000"/>
        </w:rPr>
        <w:t>阅读材料，完成下列问题。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材料一  春秋战国之际，有一位名医总结出来的望、闻、问、切四种诊断疾病的方法一直被中医沿用。</w:t>
      </w:r>
    </w:p>
    <w:p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——部编版《中国历史》七年级上册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材料二  张仲景，东汉南阳郡涅阳县（今河南南阳）人，生活于东汉末年，献帝建安年间，南阳地区接连发生瘟疫，大量人口死于伤寒症。面对瘟疫的肆虐，张仲景同情百姓，痛下决心，一定要制服伤寒症这个瘟神。从此，他“勤求古训”，刻苦研读《素问》、《灵枢》等古代医书，继承《内经》等古典医籍的基本理论，经过数十年含辛茹苦的努力，终于写成了《伤寒杂病论》、《五藏论》、《评病药方》等著作。它所确立的辨证论治原则，是中医临床的基本原则。在方剂学方面，《伤寒杂病论》创造了很多剂型，记载了大量有效的方剂，受到历代医学生和临床大夫的高度推崇。</w:t>
      </w:r>
    </w:p>
    <w:p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——摘编自许敬生《中国历代医药名家文库·古代卷》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971800" cy="2486025"/>
            <wp:docPr id="10001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材料一中的“一位名医”是谁？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根据材料二分析，张仲景为什么被后世称为“医圣”？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材料三这套体操名称是什么？谁创编的？创编体操实践了张仲景的哪一中医思想？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eastAsia="宋体" w:hAnsi="宋体" w:cs="宋体"/>
          <w:color w:val="000000"/>
        </w:rPr>
        <w:t>综上所述中医代代有名家，源远流长。请谈谈我们如何将中医药学发扬光大。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eastAsia="宋体" w:hAnsi="宋体" w:cs="宋体"/>
          <w:color w:val="000000"/>
        </w:rPr>
        <w:t>阅读下列材料，回答问题。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材料一  公元前127，武帝腹心之臣的主父偃上书提出：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古者诸侯不过百里……今诸侯或连城数十，地方千里，缓则骄奢易为淫乱，急则阻（阻：依仗）其强而合从（合从：合众，联合起来）以逆京师……愿陛下令诸侯得推恩分子弟，以地侯之。彼人人喜得所愿，上以德施，实分其国，不削而稍（稍：渐渐地）弱矣。</w:t>
      </w:r>
    </w:p>
    <w:p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——司马迁《史记》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材料二  西汉初期所采取的“无为而治”的黄老思想，在结束分裂建立统一中央政权后，没有形成与之相适应的统一的指导思想。董仲舒提出“天人相应”的观点，鼓吹皇帝受命于天，是天之骄子，把儒家学说中忠君守礼思想改造成为巩固大一统政权的精神支柱。</w:t>
      </w:r>
    </w:p>
    <w:p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——摘编自统编教材《教师教学用书》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据材料一分析，当时汉朝面临的主要危机是什么？主父偃提出解决这一危机的措施是什么？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主父偃的建议一经提出立即得到了汉武帝的认可，这是为什么呢？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据材料二概括，汉武帝“独尊儒术”的原因？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eastAsia="宋体" w:hAnsi="宋体" w:cs="宋体"/>
          <w:color w:val="000000"/>
        </w:rPr>
        <w:t>材料一解决危机的措施与材料二中的“独尊儒术”达到了的共同目的是什么？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br w:type="page"/>
      </w:r>
      <w:r>
        <w:rPr>
          <w:color w:val="000000"/>
        </w:rPr>
        <w:drawing>
          <wp:inline>
            <wp:extent cx="5731510" cy="6859323"/>
            <wp:docPr id="1996527429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527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5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C321E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4197816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0F36357B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0F91436E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802326" cy="257156"/>
          <wp:effectExtent l="0" t="0" r="0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273" cy="2622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846000" cy="304788"/>
          <wp:effectExtent l="0" t="0" r="0" b="635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6000" cy="304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5705" w14:paraId="6C65A8D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45467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">
    <w:name w:val="页眉 字符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header" Target="header1.xml" /><Relationship Id="rId16" Type="http://schemas.openxmlformats.org/officeDocument/2006/relationships/header" Target="header2.xml" /><Relationship Id="rId17" Type="http://schemas.openxmlformats.org/officeDocument/2006/relationships/footer" Target="footer1.xml" /><Relationship Id="rId18" Type="http://schemas.openxmlformats.org/officeDocument/2006/relationships/footer" Target="footer2.xml" /><Relationship Id="rId19" Type="http://schemas.openxmlformats.org/officeDocument/2006/relationships/header" Target="header3.xml" /><Relationship Id="rId2" Type="http://schemas.openxmlformats.org/officeDocument/2006/relationships/webSettings" Target="webSettings.xml" /><Relationship Id="rId20" Type="http://schemas.openxmlformats.org/officeDocument/2006/relationships/footer" Target="footer3.xml" /><Relationship Id="rId21" Type="http://schemas.openxmlformats.org/officeDocument/2006/relationships/theme" Target="theme/theme1.xml" /><Relationship Id="rId22" Type="http://schemas.openxmlformats.org/officeDocument/2006/relationships/numbering" Target="numbering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wmf" /><Relationship Id="rId8" Type="http://schemas.openxmlformats.org/officeDocument/2006/relationships/image" Target="media/image4.wmf" /><Relationship Id="rId9" Type="http://schemas.openxmlformats.org/officeDocument/2006/relationships/image" Target="media/image5.png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13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1.png" /><Relationship Id="rId2" Type="http://schemas.openxmlformats.org/officeDocument/2006/relationships/image" Target="media/image12.png" /><Relationship Id="rId3" Type="http://schemas.openxmlformats.org/officeDocument/2006/relationships/image" Target="media/image13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3312582527180800</dc:description>
  <cp:lastModifiedBy>学科网试题生产平台</cp:lastModifiedBy>
  <cp:revision>8</cp:revision>
  <dcterms:created xsi:type="dcterms:W3CDTF">2023-09-02T20:08:49Z</dcterms:created>
  <dcterms:modified xsi:type="dcterms:W3CDTF">2023-09-02T20:08:49Z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