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850"/>
        <w:gridCol w:w="1391"/>
        <w:gridCol w:w="185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45" w:type="dxa"/>
            <w:vMerge w:val="restar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线上：学前组、初中线下：小学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tabs>
                <w:tab w:val="left" w:pos="466"/>
              </w:tabs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</w:t>
      </w:r>
      <w:r>
        <w:rPr>
          <w:rFonts w:hint="eastAsia"/>
          <w:color w:val="000000"/>
          <w:kern w:val="0"/>
          <w:sz w:val="18"/>
          <w:szCs w:val="18"/>
        </w:rPr>
        <w:t>党员学习《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习近平关于调查研究论述</w:t>
      </w:r>
      <w:r>
        <w:rPr>
          <w:rFonts w:hint="eastAsia"/>
          <w:color w:val="000000"/>
          <w:kern w:val="0"/>
          <w:sz w:val="18"/>
          <w:szCs w:val="18"/>
        </w:rPr>
        <w:t>摘编》，5月开展主题学习活动。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全体教师、学生及家长收看青少年法治教育片。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各部门协同完成</w:t>
      </w:r>
      <w:r>
        <w:rPr>
          <w:rFonts w:hint="eastAsia"/>
          <w:color w:val="000000"/>
          <w:kern w:val="0"/>
          <w:sz w:val="18"/>
          <w:szCs w:val="18"/>
        </w:rPr>
        <w:t>天宁区护航“常有优学”专项监督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问题登记。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1.10位青年教师积极准备参加5月中旬的区基本功比赛，时间5月22日全天。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2.常州市第十届师德标兵校内推选。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tabs>
          <w:tab w:val="left" w:pos="16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32020" cy="725805"/>
            <wp:effectExtent l="0" t="0" r="11430" b="17145"/>
            <wp:docPr id="1" name="图片 1" descr="164c2c11162f7db9eb88a194f077e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c2c11162f7db9eb88a194f077e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98"/>
        </w:tabs>
        <w:bidi w:val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2.论文参赛注意上交时间节点：2023年“黄浦杯”长三角城市群“失败与创新”征文启事，截止时间：5月22日中午12:00。</w:t>
      </w:r>
    </w:p>
    <w:p>
      <w:pPr>
        <w:tabs>
          <w:tab w:val="left" w:pos="1698"/>
        </w:tabs>
        <w:bidi w:val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3.完善研讨智力障碍儿童教育指南与评估指南。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1.周一（5月15日）国旗下讲话。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2.本周开展一次班级卫生评比活动：个人卫生（如厕）+教室卫生（工具角）。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3.完成六一节的大致方案与预热文案。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1.因正式电、通电工序需求，周二8点起停电。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2.参与并监督外场选绿化树木。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3.周四（5月18日）下午15:40—16:20，邀请家长代表队学校卫生进行大检查（班级与保洁负责的公共区域）。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1.树人基金材料增补。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2.融合拍摄素材收集。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 线上：学前、初中，线下：小学组 巡回指导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2.继续配合、帮助四所创市优质融合教育资源中心的整改工作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3.完成2023年第2期天宁区特殊教育简报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4.对接广幼，雕幼，青幼，虹景4所学校融合教育拍摄相关工作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1.周一下午：正常送教上门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继续跟进法人变更、更换民办非企业相关工作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118280E"/>
    <w:rsid w:val="027E2A30"/>
    <w:rsid w:val="02BD4C2D"/>
    <w:rsid w:val="077F6C76"/>
    <w:rsid w:val="0C5D5C14"/>
    <w:rsid w:val="0EBC6D27"/>
    <w:rsid w:val="1A295ADB"/>
    <w:rsid w:val="1A7867B1"/>
    <w:rsid w:val="1C1C79AB"/>
    <w:rsid w:val="1EAF3909"/>
    <w:rsid w:val="20EF0E4F"/>
    <w:rsid w:val="293C3529"/>
    <w:rsid w:val="2E5D389C"/>
    <w:rsid w:val="2FC15F23"/>
    <w:rsid w:val="35357321"/>
    <w:rsid w:val="35B8361F"/>
    <w:rsid w:val="3905229D"/>
    <w:rsid w:val="3F7A5D76"/>
    <w:rsid w:val="4093314D"/>
    <w:rsid w:val="4DDC1300"/>
    <w:rsid w:val="4F7658AA"/>
    <w:rsid w:val="51F616D1"/>
    <w:rsid w:val="560F27AD"/>
    <w:rsid w:val="573856C9"/>
    <w:rsid w:val="58242BB1"/>
    <w:rsid w:val="58C3061C"/>
    <w:rsid w:val="5B003A4E"/>
    <w:rsid w:val="5CA65D7C"/>
    <w:rsid w:val="5CE33960"/>
    <w:rsid w:val="5D084E6E"/>
    <w:rsid w:val="5E6301AB"/>
    <w:rsid w:val="657478D6"/>
    <w:rsid w:val="66360121"/>
    <w:rsid w:val="69BA5AFA"/>
    <w:rsid w:val="6A8A71EB"/>
    <w:rsid w:val="6BC95AF1"/>
    <w:rsid w:val="6E5E7071"/>
    <w:rsid w:val="71857E30"/>
    <w:rsid w:val="739412D0"/>
    <w:rsid w:val="744A3547"/>
    <w:rsid w:val="76A553AD"/>
    <w:rsid w:val="7868331F"/>
    <w:rsid w:val="7947274B"/>
    <w:rsid w:val="7A2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962</Words>
  <Characters>1036</Characters>
  <Paragraphs>172</Paragraphs>
  <TotalTime>6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2023-04-23T08:21:00Z</cp:lastPrinted>
  <dcterms:modified xsi:type="dcterms:W3CDTF">2023-05-15T00:36:01Z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BFCBBEC7C76B40E599C3C355EB074A20_13</vt:lpwstr>
  </property>
</Properties>
</file>