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8E" w:rsidRDefault="00BA025B">
      <w:pPr>
        <w:jc w:val="center"/>
        <w:rPr>
          <w:rFonts w:ascii="黑体" w:eastAsia="黑体" w:hAnsi="宋体"/>
          <w:b/>
          <w:spacing w:val="60"/>
          <w:sz w:val="32"/>
          <w:szCs w:val="32"/>
        </w:rPr>
      </w:pPr>
      <w:r>
        <w:rPr>
          <w:rFonts w:ascii="黑体" w:eastAsia="黑体" w:hAnsi="宋体" w:hint="eastAsia"/>
          <w:b/>
          <w:spacing w:val="60"/>
          <w:sz w:val="32"/>
          <w:szCs w:val="32"/>
        </w:rPr>
        <w:t>《基于深度学习的初中课堂教学优化研究》</w:t>
      </w:r>
    </w:p>
    <w:p w:rsidR="00087D8E" w:rsidRDefault="00BA025B">
      <w:pPr>
        <w:jc w:val="center"/>
        <w:rPr>
          <w:rFonts w:ascii="黑体" w:eastAsia="黑体" w:hAnsi="宋体"/>
          <w:b/>
          <w:spacing w:val="60"/>
          <w:sz w:val="32"/>
          <w:szCs w:val="32"/>
        </w:rPr>
      </w:pPr>
      <w:r>
        <w:rPr>
          <w:rFonts w:ascii="黑体" w:eastAsia="黑体" w:hAnsi="宋体" w:hint="eastAsia"/>
          <w:b/>
          <w:spacing w:val="60"/>
          <w:sz w:val="32"/>
          <w:szCs w:val="32"/>
        </w:rPr>
        <w:t>理论学习记录表</w:t>
      </w:r>
    </w:p>
    <w:tbl>
      <w:tblPr>
        <w:tblStyle w:val="a5"/>
        <w:tblW w:w="0" w:type="auto"/>
        <w:tblLook w:val="04A0"/>
      </w:tblPr>
      <w:tblGrid>
        <w:gridCol w:w="1369"/>
        <w:gridCol w:w="3729"/>
        <w:gridCol w:w="993"/>
        <w:gridCol w:w="3798"/>
      </w:tblGrid>
      <w:tr w:rsidR="00087D8E" w:rsidTr="003624C4">
        <w:tc>
          <w:tcPr>
            <w:tcW w:w="1369" w:type="dxa"/>
            <w:vAlign w:val="center"/>
          </w:tcPr>
          <w:p w:rsidR="00087D8E" w:rsidRDefault="00BA025B">
            <w:pPr>
              <w:jc w:val="center"/>
              <w:rPr>
                <w:rFonts w:ascii="宋体" w:eastAsia="宋体" w:hAnsi="宋体"/>
                <w:b/>
                <w:kern w:val="0"/>
                <w:sz w:val="28"/>
                <w:szCs w:val="28"/>
              </w:rPr>
            </w:pPr>
            <w:r>
              <w:rPr>
                <w:rFonts w:ascii="宋体" w:eastAsia="宋体" w:hAnsi="宋体" w:hint="eastAsia"/>
                <w:b/>
                <w:kern w:val="0"/>
                <w:sz w:val="28"/>
                <w:szCs w:val="28"/>
              </w:rPr>
              <w:t>主题</w:t>
            </w:r>
          </w:p>
        </w:tc>
        <w:tc>
          <w:tcPr>
            <w:tcW w:w="8520" w:type="dxa"/>
            <w:gridSpan w:val="3"/>
            <w:vAlign w:val="center"/>
          </w:tcPr>
          <w:p w:rsidR="00087D8E" w:rsidRDefault="003624C4">
            <w:pPr>
              <w:rPr>
                <w:rFonts w:ascii="宋体" w:eastAsia="宋体" w:hAnsi="宋体"/>
                <w:b/>
                <w:kern w:val="0"/>
                <w:sz w:val="28"/>
                <w:szCs w:val="28"/>
              </w:rPr>
            </w:pPr>
            <w:r>
              <w:rPr>
                <w:rFonts w:ascii="宋体" w:eastAsia="宋体" w:hAnsi="宋体" w:hint="eastAsia"/>
                <w:b/>
                <w:kern w:val="0"/>
                <w:sz w:val="28"/>
                <w:szCs w:val="28"/>
              </w:rPr>
              <w:t>深度学习的定义和价值</w:t>
            </w:r>
          </w:p>
        </w:tc>
      </w:tr>
      <w:tr w:rsidR="00087D8E" w:rsidTr="003624C4">
        <w:tc>
          <w:tcPr>
            <w:tcW w:w="1369" w:type="dxa"/>
            <w:vAlign w:val="center"/>
          </w:tcPr>
          <w:p w:rsidR="00087D8E" w:rsidRDefault="00BA025B">
            <w:pPr>
              <w:jc w:val="center"/>
              <w:rPr>
                <w:rFonts w:ascii="宋体" w:eastAsia="宋体" w:hAnsi="宋体"/>
                <w:b/>
                <w:kern w:val="0"/>
                <w:sz w:val="28"/>
                <w:szCs w:val="28"/>
              </w:rPr>
            </w:pPr>
            <w:r>
              <w:rPr>
                <w:rFonts w:ascii="Times New Roman" w:eastAsia="宋体" w:hAnsi="Times New Roman" w:cs="Times New Roman"/>
                <w:b/>
                <w:bCs/>
                <w:sz w:val="28"/>
                <w:szCs w:val="28"/>
              </w:rPr>
              <w:t>作者</w:t>
            </w:r>
          </w:p>
        </w:tc>
        <w:tc>
          <w:tcPr>
            <w:tcW w:w="3729" w:type="dxa"/>
            <w:vAlign w:val="center"/>
          </w:tcPr>
          <w:p w:rsidR="00087D8E" w:rsidRDefault="003624C4">
            <w:pPr>
              <w:jc w:val="center"/>
              <w:rPr>
                <w:rFonts w:ascii="宋体" w:eastAsia="宋体" w:hAnsi="宋体"/>
                <w:b/>
                <w:kern w:val="0"/>
                <w:sz w:val="28"/>
                <w:szCs w:val="28"/>
              </w:rPr>
            </w:pPr>
            <w:r>
              <w:rPr>
                <w:rFonts w:ascii="宋体" w:eastAsia="宋体" w:hAnsi="宋体" w:hint="eastAsia"/>
                <w:b/>
                <w:kern w:val="0"/>
                <w:sz w:val="28"/>
                <w:szCs w:val="28"/>
              </w:rPr>
              <w:t>刘月霞</w:t>
            </w:r>
          </w:p>
        </w:tc>
        <w:tc>
          <w:tcPr>
            <w:tcW w:w="993" w:type="dxa"/>
            <w:tcBorders>
              <w:right w:val="single" w:sz="4" w:space="0" w:color="auto"/>
            </w:tcBorders>
            <w:vAlign w:val="center"/>
          </w:tcPr>
          <w:p w:rsidR="00087D8E" w:rsidRDefault="00BA025B">
            <w:pPr>
              <w:jc w:val="center"/>
              <w:rPr>
                <w:rFonts w:ascii="宋体" w:eastAsia="宋体" w:hAnsi="宋体"/>
                <w:b/>
                <w:kern w:val="0"/>
                <w:sz w:val="28"/>
                <w:szCs w:val="28"/>
              </w:rPr>
            </w:pPr>
            <w:r>
              <w:rPr>
                <w:rFonts w:ascii="Times New Roman" w:eastAsia="宋体" w:hAnsi="Times New Roman" w:cs="Times New Roman"/>
                <w:b/>
                <w:bCs/>
                <w:sz w:val="28"/>
                <w:szCs w:val="28"/>
              </w:rPr>
              <w:t>出处</w:t>
            </w:r>
          </w:p>
        </w:tc>
        <w:tc>
          <w:tcPr>
            <w:tcW w:w="3798" w:type="dxa"/>
            <w:tcBorders>
              <w:left w:val="single" w:sz="4" w:space="0" w:color="auto"/>
            </w:tcBorders>
            <w:vAlign w:val="center"/>
          </w:tcPr>
          <w:p w:rsidR="00087D8E" w:rsidRDefault="003624C4">
            <w:pPr>
              <w:jc w:val="center"/>
              <w:rPr>
                <w:rFonts w:ascii="宋体" w:eastAsia="宋体" w:hAnsi="宋体"/>
                <w:b/>
                <w:kern w:val="0"/>
                <w:sz w:val="28"/>
                <w:szCs w:val="28"/>
              </w:rPr>
            </w:pPr>
            <w:r>
              <w:rPr>
                <w:rFonts w:ascii="宋体" w:eastAsia="宋体" w:hAnsi="宋体" w:hint="eastAsia"/>
                <w:b/>
                <w:kern w:val="0"/>
                <w:sz w:val="28"/>
                <w:szCs w:val="28"/>
              </w:rPr>
              <w:t>《深度学习走向核心素养》</w:t>
            </w:r>
          </w:p>
        </w:tc>
      </w:tr>
      <w:tr w:rsidR="00087D8E" w:rsidTr="003624C4">
        <w:tc>
          <w:tcPr>
            <w:tcW w:w="1369" w:type="dxa"/>
            <w:vAlign w:val="center"/>
          </w:tcPr>
          <w:p w:rsidR="00087D8E" w:rsidRDefault="00BA025B">
            <w:pPr>
              <w:jc w:val="center"/>
              <w:rPr>
                <w:rFonts w:ascii="Times New Roman" w:eastAsia="宋体" w:hAnsi="Times New Roman" w:cs="Times New Roman"/>
                <w:b/>
                <w:bCs/>
                <w:kern w:val="0"/>
                <w:sz w:val="28"/>
                <w:szCs w:val="28"/>
              </w:rPr>
            </w:pPr>
            <w:r>
              <w:rPr>
                <w:rFonts w:ascii="Times New Roman" w:eastAsia="宋体" w:hAnsi="Times New Roman" w:cs="Times New Roman" w:hint="eastAsia"/>
                <w:b/>
                <w:bCs/>
                <w:kern w:val="0"/>
                <w:sz w:val="28"/>
                <w:szCs w:val="28"/>
              </w:rPr>
              <w:t>学习者</w:t>
            </w:r>
          </w:p>
        </w:tc>
        <w:tc>
          <w:tcPr>
            <w:tcW w:w="3729" w:type="dxa"/>
            <w:vAlign w:val="center"/>
          </w:tcPr>
          <w:p w:rsidR="00087D8E" w:rsidRDefault="003624C4">
            <w:pPr>
              <w:jc w:val="center"/>
              <w:rPr>
                <w:rFonts w:ascii="宋体" w:eastAsia="宋体" w:hAnsi="宋体"/>
                <w:b/>
                <w:kern w:val="0"/>
                <w:sz w:val="28"/>
                <w:szCs w:val="28"/>
              </w:rPr>
            </w:pPr>
            <w:r>
              <w:rPr>
                <w:rFonts w:ascii="宋体" w:eastAsia="宋体" w:hAnsi="宋体" w:hint="eastAsia"/>
                <w:b/>
                <w:kern w:val="0"/>
                <w:sz w:val="28"/>
                <w:szCs w:val="28"/>
              </w:rPr>
              <w:t>张庆玲</w:t>
            </w:r>
          </w:p>
        </w:tc>
        <w:tc>
          <w:tcPr>
            <w:tcW w:w="993" w:type="dxa"/>
            <w:tcBorders>
              <w:right w:val="single" w:sz="4" w:space="0" w:color="auto"/>
            </w:tcBorders>
            <w:vAlign w:val="center"/>
          </w:tcPr>
          <w:p w:rsidR="00087D8E" w:rsidRDefault="00BA025B">
            <w:pPr>
              <w:jc w:val="center"/>
              <w:rPr>
                <w:rFonts w:ascii="Times New Roman" w:eastAsia="宋体" w:hAnsi="Times New Roman" w:cs="Times New Roman"/>
                <w:b/>
                <w:bCs/>
                <w:kern w:val="0"/>
                <w:sz w:val="28"/>
                <w:szCs w:val="28"/>
              </w:rPr>
            </w:pPr>
            <w:r>
              <w:rPr>
                <w:rFonts w:ascii="Times New Roman" w:eastAsia="宋体" w:hAnsi="Times New Roman" w:cs="Times New Roman" w:hint="eastAsia"/>
                <w:b/>
                <w:bCs/>
                <w:kern w:val="0"/>
                <w:sz w:val="28"/>
                <w:szCs w:val="28"/>
              </w:rPr>
              <w:t>时间</w:t>
            </w:r>
          </w:p>
        </w:tc>
        <w:tc>
          <w:tcPr>
            <w:tcW w:w="3798" w:type="dxa"/>
            <w:tcBorders>
              <w:left w:val="single" w:sz="4" w:space="0" w:color="auto"/>
            </w:tcBorders>
            <w:vAlign w:val="center"/>
          </w:tcPr>
          <w:p w:rsidR="00087D8E" w:rsidRDefault="003624C4">
            <w:pPr>
              <w:jc w:val="center"/>
              <w:rPr>
                <w:rFonts w:ascii="宋体" w:eastAsia="宋体" w:hAnsi="宋体"/>
                <w:b/>
                <w:kern w:val="0"/>
                <w:sz w:val="28"/>
                <w:szCs w:val="28"/>
              </w:rPr>
            </w:pPr>
            <w:r>
              <w:rPr>
                <w:rFonts w:ascii="宋体" w:eastAsia="宋体" w:hAnsi="宋体" w:hint="eastAsia"/>
                <w:b/>
                <w:kern w:val="0"/>
                <w:sz w:val="28"/>
                <w:szCs w:val="28"/>
              </w:rPr>
              <w:t>2022.3</w:t>
            </w:r>
          </w:p>
        </w:tc>
      </w:tr>
      <w:tr w:rsidR="00087D8E" w:rsidTr="003624C4">
        <w:trPr>
          <w:trHeight w:val="4605"/>
        </w:trPr>
        <w:tc>
          <w:tcPr>
            <w:tcW w:w="1369" w:type="dxa"/>
            <w:vAlign w:val="center"/>
          </w:tcPr>
          <w:p w:rsidR="00087D8E" w:rsidRDefault="00BA025B">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作</w:t>
            </w:r>
          </w:p>
          <w:p w:rsidR="00087D8E" w:rsidRDefault="00BA025B">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者</w:t>
            </w:r>
          </w:p>
          <w:p w:rsidR="00087D8E" w:rsidRDefault="00BA025B">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主</w:t>
            </w:r>
          </w:p>
          <w:p w:rsidR="00087D8E" w:rsidRDefault="00BA025B">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要</w:t>
            </w:r>
          </w:p>
          <w:p w:rsidR="00087D8E" w:rsidRDefault="00BA025B">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观</w:t>
            </w:r>
          </w:p>
          <w:p w:rsidR="00087D8E" w:rsidRDefault="00BA025B">
            <w:pPr>
              <w:jc w:val="center"/>
              <w:rPr>
                <w:rFonts w:ascii="宋体" w:eastAsia="宋体" w:hAnsi="宋体"/>
                <w:b/>
                <w:kern w:val="0"/>
                <w:sz w:val="28"/>
                <w:szCs w:val="21"/>
              </w:rPr>
            </w:pPr>
            <w:r>
              <w:rPr>
                <w:rFonts w:ascii="Times New Roman" w:eastAsia="宋体" w:hAnsi="Times New Roman" w:cs="Times New Roman"/>
                <w:b/>
                <w:bCs/>
                <w:sz w:val="28"/>
                <w:szCs w:val="28"/>
              </w:rPr>
              <w:t>点</w:t>
            </w:r>
          </w:p>
        </w:tc>
        <w:tc>
          <w:tcPr>
            <w:tcW w:w="8520" w:type="dxa"/>
            <w:gridSpan w:val="3"/>
          </w:tcPr>
          <w:p w:rsidR="003624C4" w:rsidRDefault="003624C4" w:rsidP="003624C4">
            <w:pPr>
              <w:spacing w:line="320" w:lineRule="exact"/>
              <w:ind w:firstLineChars="200" w:firstLine="420"/>
              <w:rPr>
                <w:rFonts w:ascii="Times New Roman" w:eastAsia="宋体" w:hAnsi="Times New Roman" w:cs="Times New Roman" w:hint="eastAsia"/>
                <w:szCs w:val="21"/>
              </w:rPr>
            </w:pPr>
            <w:r w:rsidRPr="003161DE">
              <w:rPr>
                <w:rFonts w:ascii="Times New Roman" w:eastAsia="宋体" w:hAnsi="Times New Roman" w:cs="Times New Roman" w:hint="eastAsia"/>
                <w:kern w:val="0"/>
                <w:szCs w:val="21"/>
              </w:rPr>
              <w:t>深度学习，是师生共同经历的一场智慧之旅。旅程的终点不是让学生获得一堆零散、呆板、无用的知识，而是让他们能够积极、充分、灵活地运动这些知识去理解世界、解决问题、学以致用，并获得人格的健全和精神的成长，成为新时代的社会主义建设者和接班人。</w:t>
            </w:r>
            <w:r w:rsidRPr="003161DE">
              <w:rPr>
                <w:rFonts w:ascii="Times New Roman" w:eastAsia="宋体" w:hAnsi="Times New Roman" w:cs="Times New Roman"/>
                <w:kern w:val="0"/>
                <w:szCs w:val="21"/>
              </w:rPr>
              <w:t xml:space="preserve"> </w:t>
            </w:r>
          </w:p>
          <w:p w:rsidR="003624C4" w:rsidRPr="003161DE" w:rsidRDefault="003624C4" w:rsidP="003624C4">
            <w:pPr>
              <w:spacing w:line="320" w:lineRule="exact"/>
              <w:ind w:firstLineChars="200" w:firstLine="420"/>
              <w:jc w:val="left"/>
              <w:rPr>
                <w:rFonts w:ascii="Times New Roman" w:eastAsia="宋体" w:hAnsi="Times New Roman" w:cs="Times New Roman" w:hint="eastAsia"/>
                <w:kern w:val="0"/>
                <w:szCs w:val="21"/>
              </w:rPr>
            </w:pPr>
            <w:r w:rsidRPr="003161DE">
              <w:rPr>
                <w:rFonts w:ascii="Times New Roman" w:eastAsia="宋体" w:hAnsi="Times New Roman" w:cs="Times New Roman"/>
                <w:kern w:val="0"/>
                <w:szCs w:val="21"/>
              </w:rPr>
              <w:t>1</w:t>
            </w:r>
            <w:r w:rsidRPr="003161DE">
              <w:rPr>
                <w:rFonts w:ascii="Times New Roman" w:eastAsia="宋体" w:hAnsi="Times New Roman" w:cs="Times New Roman"/>
                <w:kern w:val="0"/>
                <w:szCs w:val="21"/>
              </w:rPr>
              <w:t>、深度学习是发展素养的学习</w:t>
            </w:r>
            <w:r w:rsidRPr="003161DE">
              <w:rPr>
                <w:rFonts w:ascii="Times New Roman" w:eastAsia="宋体" w:hAnsi="Times New Roman" w:cs="Times New Roman"/>
                <w:kern w:val="0"/>
                <w:szCs w:val="21"/>
              </w:rPr>
              <w:t xml:space="preserve"> </w:t>
            </w:r>
            <w:r w:rsidRPr="003161DE">
              <w:rPr>
                <w:rFonts w:ascii="Times New Roman" w:eastAsia="宋体" w:hAnsi="Times New Roman" w:cs="Times New Roman"/>
                <w:kern w:val="0"/>
                <w:szCs w:val="21"/>
              </w:rPr>
              <w:t>核心素养的内涵（</w:t>
            </w:r>
            <w:r w:rsidRPr="003161DE">
              <w:rPr>
                <w:rFonts w:ascii="Times New Roman" w:eastAsia="宋体" w:hAnsi="Times New Roman" w:cs="Times New Roman"/>
                <w:kern w:val="0"/>
                <w:szCs w:val="21"/>
              </w:rPr>
              <w:t>2016</w:t>
            </w:r>
            <w:r w:rsidRPr="003161DE">
              <w:rPr>
                <w:rFonts w:ascii="Times New Roman" w:eastAsia="宋体" w:hAnsi="Times New Roman" w:cs="Times New Roman"/>
                <w:kern w:val="0"/>
                <w:szCs w:val="21"/>
              </w:rPr>
              <w:t>年提出）：学生在接受相应学段教育过程中，逐步形成的适应个人终生发展和社会发展需要的必备品格与关键能力。即远大的志向和坚强的意志、批判性思考和问题解决能力、有效的沟通和协作能力以及学科思维、学习策略和积极的学习心向等。</w:t>
            </w:r>
          </w:p>
          <w:p w:rsidR="003624C4" w:rsidRPr="003161DE" w:rsidRDefault="003624C4" w:rsidP="003624C4">
            <w:pPr>
              <w:spacing w:line="320" w:lineRule="exact"/>
              <w:ind w:firstLineChars="200" w:firstLine="420"/>
              <w:rPr>
                <w:rFonts w:ascii="Times New Roman" w:eastAsia="宋体" w:hAnsi="Times New Roman" w:cs="Times New Roman" w:hint="eastAsia"/>
                <w:szCs w:val="21"/>
              </w:rPr>
            </w:pPr>
            <w:r w:rsidRPr="003161DE">
              <w:rPr>
                <w:rFonts w:ascii="Times New Roman" w:eastAsia="宋体" w:hAnsi="Times New Roman" w:cs="Times New Roman"/>
                <w:kern w:val="0"/>
                <w:szCs w:val="21"/>
              </w:rPr>
              <w:t>2</w:t>
            </w:r>
            <w:r w:rsidRPr="003161DE">
              <w:rPr>
                <w:rFonts w:ascii="Times New Roman" w:eastAsia="宋体" w:hAnsi="Times New Roman" w:cs="Times New Roman"/>
                <w:kern w:val="0"/>
                <w:szCs w:val="21"/>
              </w:rPr>
              <w:t>、深度学习是理解性学习</w:t>
            </w:r>
            <w:r w:rsidRPr="003161DE">
              <w:rPr>
                <w:rFonts w:ascii="Times New Roman" w:eastAsia="宋体" w:hAnsi="Times New Roman" w:cs="Times New Roman"/>
                <w:kern w:val="0"/>
                <w:szCs w:val="21"/>
              </w:rPr>
              <w:t xml:space="preserve"> </w:t>
            </w:r>
            <w:r w:rsidRPr="003161DE">
              <w:rPr>
                <w:rFonts w:ascii="Times New Roman" w:eastAsia="宋体" w:hAnsi="Times New Roman" w:cs="Times New Roman"/>
                <w:kern w:val="0"/>
                <w:szCs w:val="21"/>
              </w:rPr>
              <w:t>理解，不仅仅是字面上的知道、了解、明白，它更加强调一种深层次的思考，即解释、思辨、推理、验证、应用等更有难度、更加复杂和更具综合性的学习结果。</w:t>
            </w:r>
            <w:r w:rsidRPr="003161DE">
              <w:rPr>
                <w:rFonts w:ascii="Times New Roman" w:eastAsia="宋体" w:hAnsi="Times New Roman" w:cs="Times New Roman"/>
                <w:kern w:val="0"/>
                <w:szCs w:val="21"/>
              </w:rPr>
              <w:t xml:space="preserve"> </w:t>
            </w:r>
            <w:r w:rsidRPr="003161DE">
              <w:rPr>
                <w:rFonts w:ascii="Times New Roman" w:eastAsia="宋体" w:hAnsi="Times New Roman" w:cs="Times New Roman"/>
                <w:kern w:val="0"/>
                <w:szCs w:val="21"/>
              </w:rPr>
              <w:t>还需要学生能够将这些已经理解的知识应用于生活。</w:t>
            </w:r>
            <w:r w:rsidRPr="003161DE">
              <w:rPr>
                <w:rFonts w:ascii="Times New Roman" w:eastAsia="宋体" w:hAnsi="Times New Roman" w:cs="Times New Roman"/>
                <w:kern w:val="0"/>
                <w:szCs w:val="21"/>
              </w:rPr>
              <w:t xml:space="preserve"> </w:t>
            </w:r>
            <w:r w:rsidRPr="003161DE">
              <w:rPr>
                <w:rFonts w:ascii="Times New Roman" w:eastAsia="宋体" w:hAnsi="Times New Roman" w:cs="Times New Roman"/>
                <w:kern w:val="0"/>
                <w:szCs w:val="21"/>
              </w:rPr>
              <w:t>这样的深层次概念理解主要由专长习得、问题解决和高级思维构成。</w:t>
            </w:r>
          </w:p>
          <w:p w:rsidR="00087D8E" w:rsidRPr="003624C4" w:rsidRDefault="003624C4" w:rsidP="003624C4">
            <w:pPr>
              <w:spacing w:line="320" w:lineRule="exact"/>
              <w:ind w:firstLineChars="200" w:firstLine="420"/>
              <w:rPr>
                <w:rFonts w:asciiTheme="minorEastAsia" w:hAnsiTheme="minorEastAsia"/>
                <w:szCs w:val="21"/>
              </w:rPr>
            </w:pPr>
            <w:r w:rsidRPr="003161DE">
              <w:rPr>
                <w:rFonts w:ascii="Times New Roman" w:eastAsia="宋体" w:hAnsi="Times New Roman" w:cs="Times New Roman"/>
                <w:kern w:val="0"/>
                <w:szCs w:val="21"/>
              </w:rPr>
              <w:t>3</w:t>
            </w:r>
            <w:r w:rsidRPr="003161DE">
              <w:rPr>
                <w:rFonts w:ascii="Times New Roman" w:eastAsia="宋体" w:hAnsi="Times New Roman" w:cs="Times New Roman"/>
                <w:kern w:val="0"/>
                <w:szCs w:val="21"/>
              </w:rPr>
              <w:t>、深度学习是符合学习科学基本原理的学习</w:t>
            </w:r>
            <w:r w:rsidRPr="003161DE">
              <w:rPr>
                <w:rFonts w:ascii="Times New Roman" w:eastAsia="宋体" w:hAnsi="Times New Roman" w:cs="Times New Roman"/>
                <w:kern w:val="0"/>
                <w:szCs w:val="21"/>
              </w:rPr>
              <w:t xml:space="preserve"> </w:t>
            </w:r>
            <w:r w:rsidRPr="003161DE">
              <w:rPr>
                <w:rFonts w:ascii="Times New Roman" w:eastAsia="宋体" w:hAnsi="Times New Roman" w:cs="Times New Roman"/>
                <w:kern w:val="0"/>
                <w:szCs w:val="21"/>
              </w:rPr>
              <w:t>深度学习以学习科学的基本原理为依据，对学习活动和过程加</w:t>
            </w:r>
            <w:r w:rsidRPr="003161DE">
              <w:rPr>
                <w:rFonts w:ascii="Times New Roman" w:eastAsia="宋体" w:hAnsi="Times New Roman" w:cs="Times New Roman" w:hint="eastAsia"/>
                <w:kern w:val="0"/>
                <w:szCs w:val="21"/>
              </w:rPr>
              <w:t>以系统设计与实施。</w:t>
            </w:r>
            <w:r w:rsidRPr="003161DE">
              <w:rPr>
                <w:rFonts w:ascii="Times New Roman" w:eastAsia="宋体" w:hAnsi="Times New Roman" w:cs="Times New Roman"/>
                <w:kern w:val="0"/>
                <w:szCs w:val="21"/>
              </w:rPr>
              <w:t xml:space="preserve"> </w:t>
            </w:r>
            <w:r w:rsidRPr="003161DE">
              <w:rPr>
                <w:rFonts w:ascii="Times New Roman" w:eastAsia="宋体" w:hAnsi="Times New Roman" w:cs="Times New Roman"/>
                <w:kern w:val="0"/>
                <w:szCs w:val="21"/>
              </w:rPr>
              <w:t>学习科学，是指借助心理学、认知科学、教育学、计算机科学、人类学、社会学、神经科学、设计研究等领域的研究成果，从不同学科视角揭示人类学习规律的一个跨学科的研究领域，致力于更好地理解产生有效学习的认知和社会过程，并运用这方面的知识去重新设计课堂和其他学习环境，以提高学习成效。</w:t>
            </w:r>
          </w:p>
        </w:tc>
      </w:tr>
      <w:tr w:rsidR="00087D8E" w:rsidTr="003624C4">
        <w:trPr>
          <w:trHeight w:val="5041"/>
        </w:trPr>
        <w:tc>
          <w:tcPr>
            <w:tcW w:w="1369" w:type="dxa"/>
            <w:vAlign w:val="center"/>
          </w:tcPr>
          <w:p w:rsidR="00087D8E" w:rsidRDefault="00BA025B">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学</w:t>
            </w:r>
          </w:p>
          <w:p w:rsidR="00087D8E" w:rsidRDefault="00BA025B">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习</w:t>
            </w:r>
          </w:p>
          <w:p w:rsidR="00087D8E" w:rsidRDefault="00BA025B">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心</w:t>
            </w:r>
          </w:p>
          <w:p w:rsidR="00087D8E" w:rsidRDefault="00BA025B">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得</w:t>
            </w:r>
          </w:p>
          <w:p w:rsidR="00087D8E" w:rsidRDefault="00BA025B">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体</w:t>
            </w:r>
          </w:p>
          <w:p w:rsidR="00087D8E" w:rsidRDefault="00BA025B">
            <w:pPr>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会</w:t>
            </w:r>
          </w:p>
        </w:tc>
        <w:tc>
          <w:tcPr>
            <w:tcW w:w="8520" w:type="dxa"/>
            <w:gridSpan w:val="3"/>
          </w:tcPr>
          <w:p w:rsidR="00087D8E" w:rsidRPr="003624C4" w:rsidRDefault="003624C4" w:rsidP="003624C4">
            <w:pPr>
              <w:spacing w:after="100" w:afterAutospacing="1"/>
              <w:ind w:firstLineChars="200" w:firstLine="420"/>
              <w:jc w:val="left"/>
              <w:rPr>
                <w:rFonts w:ascii="宋体" w:eastAsia="宋体" w:hAnsi="宋体" w:cs="Times New Roman"/>
                <w:kern w:val="0"/>
                <w:sz w:val="28"/>
                <w:szCs w:val="28"/>
              </w:rPr>
            </w:pPr>
            <w:r w:rsidRPr="003624C4">
              <w:rPr>
                <w:rFonts w:ascii="宋体" w:eastAsia="宋体" w:hAnsi="宋体" w:hint="eastAsia"/>
                <w:szCs w:val="21"/>
              </w:rPr>
              <w:t>阅读了书中关于教育深度学习的定义，结合以往的教育教学经验，我有以下心得： 首先以“问题”为导向，无论是培养学生积极的学习态度还是启发学生主动思考的习惯，一定要设置好对应的“引导问题”。很少有学生能在阅读完课文后自己主动的去提问题，分析人物的心理活动，揣测句子的含义等，一方面是学生可能大概清楚，但没有用科学，书面的思维去总结归纳，另一方面就是学生没有去想这些，因为“学习已经够累了”。作为老师，一定要点出这些潜在的问题，引导学生用本学科的思维去思考这些问题，这样日积月累，学生才会有潜在的发现问题，主动思考的习惯。其次抓住课程核心目标，在一堂课的设计中，一定会有教学目标，无论前面如何引导，如何铺垫，最终都要回到这个关键点上。而在讲解这个关键点的时候，一定要注意集中课堂上学生的注意力。如书中的例子：常常有老师说，这知识我都讲3遍了，怎么还有人错？这就是说，在设置课堂教学环节中，一定要逐步凸显出核心问题，并让学生理解核心问题周围的来龙去脉。</w:t>
            </w:r>
            <w:r w:rsidRPr="003624C4">
              <w:rPr>
                <w:rFonts w:ascii="宋体" w:eastAsia="宋体" w:hAnsi="宋体" w:hint="eastAsia"/>
              </w:rPr>
              <w:t>最后重新认识教师的作用，没有教师，虽会有学习但不会有教学中的学习。在信息时代，教师再也不能只作为知识的传递着而存在。引起学生的学习积极性，引导学生学习活动，帮助学生高效，快速的学习，启发学生在学习过程中的质疑，批判，思考，总结更是教师存在的深层次含义，也是教师不会被虚拟科技替代的根本原因。“深度学习”启发教师更系统的教学，更深层次的发现教学的关键问题，更高效的教学。</w:t>
            </w:r>
          </w:p>
        </w:tc>
      </w:tr>
    </w:tbl>
    <w:p w:rsidR="00087D8E" w:rsidRDefault="00087D8E">
      <w:bookmarkStart w:id="0" w:name="_GoBack"/>
      <w:bookmarkEnd w:id="0"/>
    </w:p>
    <w:sectPr w:rsidR="00087D8E" w:rsidSect="00087D8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4F0" w:rsidRDefault="007E34F0" w:rsidP="00602AE9">
      <w:r>
        <w:separator/>
      </w:r>
    </w:p>
  </w:endnote>
  <w:endnote w:type="continuationSeparator" w:id="0">
    <w:p w:rsidR="007E34F0" w:rsidRDefault="007E34F0" w:rsidP="00602A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4F0" w:rsidRDefault="007E34F0" w:rsidP="00602AE9">
      <w:r>
        <w:separator/>
      </w:r>
    </w:p>
  </w:footnote>
  <w:footnote w:type="continuationSeparator" w:id="0">
    <w:p w:rsidR="007E34F0" w:rsidRDefault="007E34F0" w:rsidP="00602A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260840"/>
    <w:rsid w:val="00011F03"/>
    <w:rsid w:val="00087D8E"/>
    <w:rsid w:val="000A3E5C"/>
    <w:rsid w:val="0013359D"/>
    <w:rsid w:val="00260840"/>
    <w:rsid w:val="003624C4"/>
    <w:rsid w:val="00376FAC"/>
    <w:rsid w:val="00393B75"/>
    <w:rsid w:val="00602AE9"/>
    <w:rsid w:val="00612477"/>
    <w:rsid w:val="007202C7"/>
    <w:rsid w:val="0074523B"/>
    <w:rsid w:val="007C4571"/>
    <w:rsid w:val="007E34F0"/>
    <w:rsid w:val="008B1C06"/>
    <w:rsid w:val="00A20CEB"/>
    <w:rsid w:val="00A66AF3"/>
    <w:rsid w:val="00BA025B"/>
    <w:rsid w:val="00E51F20"/>
    <w:rsid w:val="00FB3BC5"/>
    <w:rsid w:val="15155054"/>
    <w:rsid w:val="16534654"/>
    <w:rsid w:val="455524F5"/>
    <w:rsid w:val="69977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D8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87D8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87D8E"/>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087D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087D8E"/>
    <w:rPr>
      <w:b/>
    </w:rPr>
  </w:style>
  <w:style w:type="character" w:customStyle="1" w:styleId="Char0">
    <w:name w:val="页眉 Char"/>
    <w:basedOn w:val="a0"/>
    <w:link w:val="a4"/>
    <w:uiPriority w:val="99"/>
    <w:qFormat/>
    <w:rsid w:val="00087D8E"/>
    <w:rPr>
      <w:sz w:val="18"/>
      <w:szCs w:val="18"/>
    </w:rPr>
  </w:style>
  <w:style w:type="character" w:customStyle="1" w:styleId="Char">
    <w:name w:val="页脚 Char"/>
    <w:basedOn w:val="a0"/>
    <w:link w:val="a3"/>
    <w:uiPriority w:val="99"/>
    <w:qFormat/>
    <w:rsid w:val="00087D8E"/>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shujuan</dc:creator>
  <cp:lastModifiedBy>Administrator</cp:lastModifiedBy>
  <cp:revision>20</cp:revision>
  <dcterms:created xsi:type="dcterms:W3CDTF">2021-09-11T02:24:00Z</dcterms:created>
  <dcterms:modified xsi:type="dcterms:W3CDTF">2022-03-03T06:03:00Z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F4F016FD52C24CFEBB169571FADB99CD</vt:lpwstr>
  </property>
</Properties>
</file>