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近日，有幸学习了吴昌龙老师的《核心素养指向下的整本书阅读教学》专题讲座。吴老师分别从任务群的概念及其教学特征、“整本书阅读”与“整本书阅读学习任务群”、整本书阅读学习任务群的教学实践三个方面展开阐述，理论结合实践，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细读提示，清晰内涵。</w:t>
      </w:r>
      <w:r>
        <w:rPr>
          <w:rFonts w:hint="eastAsia"/>
          <w:sz w:val="24"/>
          <w:szCs w:val="24"/>
          <w:lang w:eastAsia="zh-CN"/>
        </w:rPr>
        <w:t>针对整本书阅读学习任务群的教学实践，吴老师首先为我们细致地解读了《义务教育语文课程标准》中的教学提示，紧扣关键词、高频词，梳理了整本书阅读学习的目标和内容体系，条理清晰，为我们深入解读新课标，学习相关理论做了很好的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探索实践，明晰路径。</w:t>
      </w:r>
      <w:r>
        <w:rPr>
          <w:rFonts w:hint="eastAsia"/>
          <w:sz w:val="24"/>
          <w:szCs w:val="24"/>
          <w:lang w:eastAsia="zh-CN"/>
        </w:rPr>
        <w:t>吴老师以五下第二单元“快乐读书吧”为例，结合自己的课题研究，向我们详细介绍了《西游记》“三课六单”阅读模式。以设计“</w:t>
      </w:r>
      <w:r>
        <w:rPr>
          <w:rFonts w:hint="eastAsia"/>
          <w:b/>
          <w:bCs/>
          <w:sz w:val="24"/>
          <w:szCs w:val="24"/>
          <w:lang w:eastAsia="zh-CN"/>
        </w:rPr>
        <w:t>学情摸底单</w:t>
      </w:r>
      <w:r>
        <w:rPr>
          <w:rFonts w:hint="eastAsia"/>
          <w:sz w:val="24"/>
          <w:szCs w:val="24"/>
          <w:lang w:eastAsia="zh-CN"/>
        </w:rPr>
        <w:t>”，借助以“目”导读法推进</w:t>
      </w:r>
      <w:r>
        <w:rPr>
          <w:rFonts w:hint="eastAsia"/>
          <w:b/>
          <w:bCs/>
          <w:sz w:val="24"/>
          <w:szCs w:val="24"/>
          <w:lang w:eastAsia="zh-CN"/>
        </w:rPr>
        <w:t>导读课</w:t>
      </w:r>
      <w:r>
        <w:rPr>
          <w:rFonts w:hint="eastAsia"/>
          <w:sz w:val="24"/>
          <w:szCs w:val="24"/>
          <w:lang w:eastAsia="zh-CN"/>
        </w:rPr>
        <w:t>，为教师设计教学方案，提供比较精准的参考依据，做到依需而教，依学而教，减少教学的盲目性、随意性，进而提高教学的针对性和精准性。设计“</w:t>
      </w:r>
      <w:r>
        <w:rPr>
          <w:rFonts w:hint="eastAsia"/>
          <w:b/>
          <w:bCs/>
          <w:sz w:val="24"/>
          <w:szCs w:val="24"/>
          <w:lang w:eastAsia="zh-CN"/>
        </w:rPr>
        <w:t>人物名片简明单</w:t>
      </w:r>
      <w:r>
        <w:rPr>
          <w:rFonts w:hint="eastAsia"/>
          <w:sz w:val="24"/>
          <w:szCs w:val="24"/>
          <w:lang w:eastAsia="zh-CN"/>
        </w:rPr>
        <w:t>”，帮助学生跳进书海，经历几个来回和浮沉，深入人物形象，梳理“</w:t>
      </w:r>
      <w:r>
        <w:rPr>
          <w:rFonts w:hint="eastAsia"/>
          <w:b/>
          <w:bCs/>
          <w:sz w:val="24"/>
          <w:szCs w:val="24"/>
          <w:lang w:eastAsia="zh-CN"/>
        </w:rPr>
        <w:t>故事结构导图单</w:t>
      </w:r>
      <w:r>
        <w:rPr>
          <w:rFonts w:hint="eastAsia"/>
          <w:sz w:val="24"/>
          <w:szCs w:val="24"/>
          <w:lang w:eastAsia="zh-CN"/>
        </w:rPr>
        <w:t>”感知跌宕起伏的情节，让</w:t>
      </w:r>
      <w:r>
        <w:rPr>
          <w:rFonts w:hint="eastAsia"/>
          <w:b/>
          <w:bCs/>
          <w:sz w:val="24"/>
          <w:szCs w:val="24"/>
          <w:lang w:eastAsia="zh-CN"/>
        </w:rPr>
        <w:t>推进课</w:t>
      </w:r>
      <w:r>
        <w:rPr>
          <w:rFonts w:hint="eastAsia"/>
          <w:sz w:val="24"/>
          <w:szCs w:val="24"/>
          <w:lang w:eastAsia="zh-CN"/>
        </w:rPr>
        <w:t>推进得更加扎实深入。通过设置小组“</w:t>
      </w:r>
      <w:r>
        <w:rPr>
          <w:rFonts w:hint="eastAsia"/>
          <w:b/>
          <w:bCs/>
          <w:sz w:val="24"/>
          <w:szCs w:val="24"/>
          <w:lang w:eastAsia="zh-CN"/>
        </w:rPr>
        <w:t>综合实践活动单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rFonts w:hint="eastAsia"/>
          <w:b/>
          <w:bCs/>
          <w:sz w:val="24"/>
          <w:szCs w:val="24"/>
          <w:lang w:eastAsia="zh-CN"/>
        </w:rPr>
        <w:t>跨界学习进阶单</w:t>
      </w:r>
      <w:r>
        <w:rPr>
          <w:rFonts w:hint="eastAsia"/>
          <w:sz w:val="24"/>
          <w:szCs w:val="24"/>
          <w:lang w:eastAsia="zh-CN"/>
        </w:rPr>
        <w:t>”推动</w:t>
      </w:r>
      <w:r>
        <w:rPr>
          <w:rFonts w:hint="eastAsia"/>
          <w:b/>
          <w:bCs/>
          <w:sz w:val="24"/>
          <w:szCs w:val="24"/>
          <w:lang w:eastAsia="zh-CN"/>
        </w:rPr>
        <w:t>分享课。</w:t>
      </w:r>
      <w:r>
        <w:rPr>
          <w:rFonts w:hint="eastAsia"/>
          <w:b w:val="0"/>
          <w:bCs w:val="0"/>
          <w:sz w:val="24"/>
          <w:szCs w:val="24"/>
          <w:lang w:eastAsia="zh-CN"/>
        </w:rPr>
        <w:t>设计“</w:t>
      </w:r>
      <w:r>
        <w:rPr>
          <w:rFonts w:hint="eastAsia"/>
          <w:b/>
          <w:bCs/>
          <w:sz w:val="24"/>
          <w:szCs w:val="24"/>
          <w:lang w:eastAsia="zh-CN"/>
        </w:rPr>
        <w:t>阅读质量测评单</w:t>
      </w:r>
      <w:r>
        <w:rPr>
          <w:rFonts w:hint="eastAsia"/>
          <w:b w:val="0"/>
          <w:bCs w:val="0"/>
          <w:sz w:val="24"/>
          <w:szCs w:val="24"/>
          <w:lang w:eastAsia="zh-CN"/>
        </w:rPr>
        <w:t>”，从评价维度、评价细则、评价等级和主体等方面测量学生的阅读效果。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通过学习，我明白了整本书阅读不同于片段阅读，也不同于课外阅读和名著导读，整本书阅读不但强调阅读的容量和阅读的程度，还强调阅读教学的方式方法。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000000"/>
    <w:rsid w:val="047B3BAD"/>
    <w:rsid w:val="7FA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602</Characters>
  <Lines>0</Lines>
  <Paragraphs>0</Paragraphs>
  <TotalTime>3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2023-04-15T06:54:00Z</dcterms:created>
  <dc:creator>Administrator</dc:creator>
  <cp:lastModifiedBy>潘虹</cp:lastModifiedBy>
  <dcterms:modified xsi:type="dcterms:W3CDTF">2023-07-07T02:14:54Z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82DB3DFDE24344F29AE791E7D69AC9FD_13</vt:lpwstr>
  </property>
</Properties>
</file>