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采菱小学教师中心</w:t>
      </w:r>
    </w:p>
    <w:p>
      <w:pPr>
        <w:spacing w:line="440" w:lineRule="exact"/>
        <w:ind w:firstLine="562" w:firstLineChars="200"/>
        <w:jc w:val="center"/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202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-202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学年第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color w:val="000000"/>
          <w:sz w:val="28"/>
          <w:szCs w:val="28"/>
        </w:rPr>
        <w:t>学期工作总结</w:t>
      </w:r>
    </w:p>
    <w:p>
      <w:pPr>
        <w:spacing w:line="440" w:lineRule="exact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在</w:t>
      </w:r>
      <w:r>
        <w:rPr>
          <w:rFonts w:hint="eastAsia" w:ascii="宋体" w:hAnsi="宋体" w:eastAsia="宋体"/>
          <w:sz w:val="24"/>
          <w:szCs w:val="24"/>
        </w:rPr>
        <w:t>校长室</w:t>
      </w:r>
      <w:r>
        <w:rPr>
          <w:rFonts w:ascii="宋体" w:hAnsi="宋体" w:eastAsia="宋体"/>
          <w:sz w:val="24"/>
          <w:szCs w:val="24"/>
        </w:rPr>
        <w:t>的领导下，在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各部门</w:t>
      </w:r>
      <w:r>
        <w:rPr>
          <w:rFonts w:ascii="宋体" w:hAnsi="宋体" w:eastAsia="宋体"/>
          <w:sz w:val="24"/>
          <w:szCs w:val="24"/>
        </w:rPr>
        <w:t>大力协助下，教师中心</w:t>
      </w:r>
      <w:r>
        <w:rPr>
          <w:rFonts w:hint="eastAsia" w:ascii="宋体" w:hAnsi="宋体" w:eastAsia="宋体" w:cs="宋体"/>
          <w:kern w:val="0"/>
          <w:sz w:val="24"/>
          <w:szCs w:val="24"/>
        </w:rPr>
        <w:t>继续发挥教育教学先导者、加油站与参谋部的重要作用，并进一步提高“管理、研究、服务、指导”的职能效率，</w:t>
      </w:r>
      <w:r>
        <w:rPr>
          <w:rFonts w:ascii="宋体" w:hAnsi="宋体" w:eastAsia="宋体"/>
          <w:sz w:val="24"/>
          <w:szCs w:val="24"/>
        </w:rPr>
        <w:t>紧紧围绕服务教师发展、助力教师成长的中心工作，</w:t>
      </w:r>
      <w:r>
        <w:rPr>
          <w:rFonts w:hint="eastAsia" w:ascii="宋体" w:hAnsi="宋体" w:eastAsia="宋体"/>
          <w:sz w:val="24"/>
          <w:szCs w:val="24"/>
        </w:rPr>
        <w:t>现将工作总结如下：</w:t>
      </w:r>
    </w:p>
    <w:p>
      <w:pPr>
        <w:numPr>
          <w:ilvl w:val="0"/>
          <w:numId w:val="0"/>
        </w:numPr>
        <w:spacing w:line="440" w:lineRule="exact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一、立标搭台，共学修师能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1.构建专业成长梯队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校内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通过青蓝工程、梯队评选、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名师工作室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等活动针对新教师、梯队教师、特色教师进行有目标、有方向的规划引领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整体推进教师破茧进阶，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备课组、工作室都如火如荼开展研修活动，全员卷入，促进教师主动发展。特别是语文杨静名师工作室、数学吴鸣凤工作室，工作室学习主题丰富，从磨课到备赛经验分享，再到理论书籍阅读，推动青年教师奋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在“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扎根、学步、拔节、奋飞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这一教师发展体系的引导下，每个层级的教师都留下拔节成长的印记。本学期，杨静老师获江苏省小学语文青年教师基本功比赛一等奖；解元老师获常州市小学信息技术青年教师基本功比赛一等奖；贺如玉、钟鹃老师分别获武进区道德与法治基本功一等奖；闵洁、邓晗获武进区劳动评优课二等奖；李阳婷老师获武进区小学科学优质课评比一等奖。王飞、王龙晋升武进区学科带头人，崔沥云、朱丹萍、章琦、李晗晋升武进区骨干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助力研训圈层深度。</w:t>
      </w:r>
    </w:p>
    <w:p>
      <w:pPr>
        <w:spacing w:line="360" w:lineRule="auto"/>
        <w:ind w:firstLine="480" w:firstLineChars="200"/>
        <w:rPr>
          <w:rFonts w:hint="default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校外</w:t>
      </w:r>
      <w:r>
        <w:rPr>
          <w:rFonts w:hint="eastAsia" w:eastAsia="宋体"/>
          <w:color w:val="000000"/>
          <w:sz w:val="24"/>
          <w:lang w:val="en-US" w:eastAsia="zh-CN"/>
        </w:rPr>
        <w:t>借助</w:t>
      </w:r>
      <w:r>
        <w:rPr>
          <w:rFonts w:hint="eastAsia"/>
          <w:color w:val="000000"/>
          <w:sz w:val="24"/>
        </w:rPr>
        <w:t>培育</w:t>
      </w:r>
      <w:r>
        <w:rPr>
          <w:rFonts w:hint="eastAsia"/>
          <w:color w:val="000000"/>
          <w:sz w:val="24"/>
          <w:lang w:val="en-US" w:eastAsia="zh-CN"/>
        </w:rPr>
        <w:t>站</w:t>
      </w:r>
      <w:r>
        <w:rPr>
          <w:rFonts w:hint="eastAsia"/>
          <w:color w:val="000000"/>
          <w:sz w:val="24"/>
        </w:rPr>
        <w:t>、名师工作室等平台，输送骨干教师参培参训，依托名师指导提升</w:t>
      </w:r>
      <w:r>
        <w:rPr>
          <w:rFonts w:hint="eastAsia"/>
          <w:color w:val="000000"/>
          <w:sz w:val="24"/>
          <w:lang w:eastAsia="zh-CN"/>
        </w:rPr>
        <w:t>。</w:t>
      </w:r>
      <w:r>
        <w:rPr>
          <w:rFonts w:hint="eastAsia"/>
          <w:color w:val="000000"/>
          <w:sz w:val="24"/>
          <w:lang w:val="en-US" w:eastAsia="zh-CN"/>
        </w:rPr>
        <w:t>现有十余名教师参与市、区级名师工作室、培育站、送培项目的研修活动。以“扩大辐射、扩大分享、扩大交流”为宗旨，旨在</w:t>
      </w:r>
      <w:r>
        <w:rPr>
          <w:rFonts w:hint="default"/>
          <w:color w:val="000000"/>
          <w:sz w:val="24"/>
          <w:lang w:val="en-US" w:eastAsia="zh-CN"/>
        </w:rPr>
        <w:t>通过明晰的项目和扎实的研修，真正成为研究成果的孵化地、骨干教师的培育室和学术分享的辐射源。</w:t>
      </w:r>
    </w:p>
    <w:p>
      <w:pPr>
        <w:pStyle w:val="2"/>
        <w:numPr>
          <w:numId w:val="0"/>
        </w:numPr>
        <w:ind w:left="480" w:leftChars="0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3.创新多形式培训</w:t>
      </w:r>
    </w:p>
    <w:p>
      <w:pPr>
        <w:spacing w:line="400" w:lineRule="exact"/>
        <w:ind w:firstLine="480" w:firstLineChars="200"/>
        <w:jc w:val="left"/>
        <w:rPr>
          <w:rFonts w:hint="default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多年来，采小一直有将名师优课请进来的举措。本学期，我们还是努力邀请名师来校讲学指导。以集中研修和分学科培训相结合的方式，开展各类培训总计10场。借网络教研等为契机，观名师课堂，炼教学基本功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本学期，推进“菱光成长营”培训项目，从每周粉笔字打卡、每周阅读心得分享两个方面开始推动教师基本功的锤炼，基本上每位青年教师再学期末的粉笔字考核中，都有了明显的转变。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4.卷入课题研修网络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本学期，我校继续深入推进教育科研工作，进一步实现课题引领、项目共营、主题研修、学科共融，老师们并在此基础上积极撰写论文，成效显著，本学期有十余篇论文在各级各类杂志发表，十余篇论文获市区级奖项。</w:t>
      </w:r>
    </w:p>
    <w:p>
      <w:pPr>
        <w:numPr>
          <w:ilvl w:val="0"/>
          <w:numId w:val="1"/>
        </w:numPr>
        <w:spacing w:line="440" w:lineRule="exact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发挥职能，服务保权益</w:t>
      </w:r>
    </w:p>
    <w:p>
      <w:pPr>
        <w:spacing w:line="440" w:lineRule="exact"/>
        <w:ind w:firstLine="480" w:firstLineChars="20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中心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各项事务性工作都与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教师切身利益紧密相关。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面对繁琐、紧迫的上级来文，教师中心两位成员分工合作、一丝不苟、认真执行、用细致的工作保障全体老师的权益。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评选晋升，细致审核不疏漏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处理梯队评选、职称晋升等工作时，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教师中心总是第一步认真钻研文件材料，然后传达给全体教师，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确定人员，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再和申报老师面谈，共同领会上级精神，和老师们确定好所需材料。最后认真把关，仔细核对教师们要报送的材料，反复询问，确保万无一失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人事管理，谨慎核对不怠慢</w:t>
      </w:r>
    </w:p>
    <w:p>
      <w:pPr>
        <w:spacing w:line="440" w:lineRule="exact"/>
        <w:ind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师中心负责教师信息的更新，无论是新教师的人事系统、培训系统的信息录入，还是事业统计系统的数据填报，亦或是编制核查系统的迁移，不管任务多么繁重，教师中心都能第一时间按照上级指示，确保准确无误完成数据和信息的上交。</w:t>
      </w:r>
    </w:p>
    <w:p>
      <w:pPr>
        <w:numPr>
          <w:ilvl w:val="0"/>
          <w:numId w:val="2"/>
        </w:numPr>
        <w:spacing w:line="440" w:lineRule="exact"/>
        <w:ind w:left="0" w:leftChars="0" w:firstLine="480" w:firstLineChars="200"/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继续教育，勤加提醒保质量</w:t>
      </w:r>
    </w:p>
    <w:p>
      <w:pPr>
        <w:spacing w:line="440" w:lineRule="exact"/>
        <w:ind w:firstLine="480" w:firstLineChars="200"/>
        <w:rPr>
          <w:rFonts w:hint="default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为学校培训管理员，李晗老师积极组织各项继续教育培训，做到“勤提醒、不掉队”，本学期“开学第一课”参训率百分百、《习近平总书记教育重要论述讲义》的学习，百分百通过。近五年继续教育培训学时百分百达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三、审视不足，努力向未来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基本完成部门学期计划的同时，</w:t>
      </w:r>
      <w:r>
        <w:rPr>
          <w:rFonts w:hint="eastAsia" w:ascii="宋体" w:hAnsi="宋体" w:eastAsia="宋体" w:cs="宋体"/>
          <w:sz w:val="24"/>
          <w:szCs w:val="24"/>
        </w:rPr>
        <w:t>我们也清醒地认识到自己工作的不足。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五级梯队人数不足，教科研实力有待提升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175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照教师梯队现状，我们可以清楚地看到我们的短板：市级以上五级梯队人数过少，教科研薄弱还是突出主要原因，尤其是课题研究方面底气不足。目前，学校在研课题中，只有一项市级课题，更高层次的课题缺失。课题研究的任务主要由课题组长来承担，其余成员参与度不高，成果少，并未形成教科研合力。针对以上现况，下学期将以课题为抓手，打造面向全体教师的课题研究网络，在市区级课题的基础上，抓好校级小课题的研究和评价管理，力求“人人有课题 个个会研究”，提升教师整体素养。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青年教师内驱力不足，主动作为积极性不高。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青年教师</w:t>
      </w:r>
      <w:r>
        <w:rPr>
          <w:rFonts w:hint="eastAsia"/>
          <w:bCs/>
          <w:sz w:val="24"/>
        </w:rPr>
        <w:t>作为学校的新鲜血液，</w:t>
      </w:r>
      <w:r>
        <w:rPr>
          <w:rFonts w:hint="eastAsia"/>
          <w:bCs/>
          <w:sz w:val="24"/>
          <w:lang w:val="en-US" w:eastAsia="zh-CN"/>
        </w:rPr>
        <w:t>思维敏捷、行动高效、</w:t>
      </w:r>
      <w:r>
        <w:rPr>
          <w:rFonts w:hint="eastAsia"/>
          <w:bCs/>
          <w:sz w:val="24"/>
        </w:rPr>
        <w:t>可塑性也很强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本学年，学校30周岁以下的青年教师即将成为采小教师队伍的主力军。但是年轻教师的参与度不高，主人翁意识不强，甚至存在“躺平”现象。如何激活青年教师自主发展的源动力，如何让更多年轻人卷入学校发展的洪流中，是教师中心和团支部要重点研究的方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我们坚信，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在学校的高度重视和</w:t>
      </w:r>
      <w:r>
        <w:rPr>
          <w:rFonts w:hint="eastAsia" w:ascii="宋体" w:hAnsi="宋体" w:eastAsia="宋体" w:cs="宋体"/>
          <w:sz w:val="24"/>
          <w:szCs w:val="24"/>
        </w:rPr>
        <w:t>全体教师的积极参与与支持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教师中心工作一定会有新的进步，新的发展。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615CCF"/>
    <w:multiLevelType w:val="singleLevel"/>
    <w:tmpl w:val="D7615CC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BD5620A"/>
    <w:multiLevelType w:val="singleLevel"/>
    <w:tmpl w:val="2BD562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961DF9"/>
    <w:multiLevelType w:val="singleLevel"/>
    <w:tmpl w:val="51961DF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4YzYzZmViOTFhZjcyNzU1NjYxMzg0NTYxYjhjODAifQ=="/>
  </w:docVars>
  <w:rsids>
    <w:rsidRoot w:val="00000000"/>
    <w:rsid w:val="033A3B47"/>
    <w:rsid w:val="04160716"/>
    <w:rsid w:val="0DAE44D0"/>
    <w:rsid w:val="10EA0CDD"/>
    <w:rsid w:val="11441E5F"/>
    <w:rsid w:val="1B4618FB"/>
    <w:rsid w:val="234418A3"/>
    <w:rsid w:val="269E03F2"/>
    <w:rsid w:val="26DF1AE4"/>
    <w:rsid w:val="2D465FBE"/>
    <w:rsid w:val="2E3871AC"/>
    <w:rsid w:val="2EAB4607"/>
    <w:rsid w:val="301C6B13"/>
    <w:rsid w:val="33C03DC3"/>
    <w:rsid w:val="3EBE2135"/>
    <w:rsid w:val="488E388E"/>
    <w:rsid w:val="508B7764"/>
    <w:rsid w:val="59277FDF"/>
    <w:rsid w:val="5E820170"/>
    <w:rsid w:val="640C62A4"/>
    <w:rsid w:val="64277729"/>
    <w:rsid w:val="705F07D2"/>
    <w:rsid w:val="75AD28CA"/>
    <w:rsid w:val="7CC2046C"/>
    <w:rsid w:val="7E362A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1888</Words>
  <Characters>1901</Characters>
  <Lines>0</Lines>
  <Paragraphs>0</Paragraphs>
  <TotalTime>7</TotalTime>
  <ScaleCrop>false</ScaleCrop>
  <LinksUpToDate>false</LinksUpToDate>
  <CharactersWithSpaces>1902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2022-01-01T20:49:00Z</dcterms:created>
  <dc:creator>杨小鸟</dc:creator>
  <cp:lastModifiedBy>Phantaci</cp:lastModifiedBy>
  <dcterms:modified xsi:type="dcterms:W3CDTF">2023-06-30T08:16:23Z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D3958EDD5DAA300552D4A16360EFDB6F</vt:lpwstr>
  </property>
</Properties>
</file>