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tabs>
          <w:tab w:val="left" w:pos="1440"/>
        </w:tabs>
        <w:autoSpaceDE w:val="0"/>
        <w:autoSpaceDN w:val="0"/>
        <w:spacing w:line="700" w:lineRule="exact"/>
        <w:jc w:val="center"/>
        <w:rPr>
          <w:rFonts w:hint="eastAsia" w:ascii="Times New Roman" w:hAnsi="Times New Roman" w:eastAsia="方正小标宋简体" w:cs="方正小标宋简体"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color w:val="000000"/>
          <w:sz w:val="44"/>
          <w:szCs w:val="44"/>
        </w:rPr>
        <w:t>常州经开区</w:t>
      </w:r>
      <w:r>
        <w:rPr>
          <w:rFonts w:hint="eastAsia" w:ascii="Times New Roman" w:hAnsi="Times New Roman" w:eastAsia="方正小标宋简体" w:cs="方正小标宋简体"/>
          <w:color w:val="000000"/>
          <w:sz w:val="44"/>
          <w:szCs w:val="44"/>
          <w:lang w:val="en-US" w:eastAsia="zh-CN"/>
        </w:rPr>
        <w:t>芙蓉初中</w:t>
      </w:r>
      <w:r>
        <w:rPr>
          <w:rFonts w:hint="eastAsia" w:ascii="Times New Roman" w:hAnsi="Times New Roman" w:eastAsia="方正小标宋简体" w:cs="方正小标宋简体"/>
          <w:color w:val="000000"/>
          <w:sz w:val="44"/>
          <w:szCs w:val="44"/>
        </w:rPr>
        <w:t>党组织会议</w:t>
      </w:r>
    </w:p>
    <w:p>
      <w:pPr>
        <w:tabs>
          <w:tab w:val="left" w:pos="1440"/>
        </w:tabs>
        <w:autoSpaceDE w:val="0"/>
        <w:autoSpaceDN w:val="0"/>
        <w:spacing w:line="700" w:lineRule="exact"/>
        <w:jc w:val="center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color w:val="000000"/>
          <w:sz w:val="44"/>
          <w:szCs w:val="44"/>
        </w:rPr>
        <w:t>讨论决定事项清单（试行）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黑体" w:cs="黑体"/>
          <w:color w:val="000000"/>
          <w:sz w:val="32"/>
          <w:szCs w:val="32"/>
        </w:rPr>
        <w:t>一、学校党组织会议直接讨论决定事项清单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（一）学习贯彻习近平新时代中国特色社会主义思想，深刻领会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“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两个确立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”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的决定性意义，增强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“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四个意识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”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、坚定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“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四个自信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”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、做到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“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两个维护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”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，贯彻党的基本理论、基本路线、基本方略，坚持为党育人、为国育才，贯彻落实新时代党的组织路线和党的教育方针、上级决策部署的重要措施。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（二）落实全面从严治党主体责任清单、年度基层党建重点任务安排和工作报告、上级党组织巡察反馈意见整改落实情况报告、班子民主生活会、组织生活会对照检查材料和整改落实情况、党内集中学习教育等方面重要事项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（三）学校章程的制定修订，党组织重要规章制度和学校基本管理制度的制定修订，党组织重要文件的印发、修订、废止等。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（四）学校党员大会工作报告及执行决议决定的重大举措，学校党建工作规划和年度工作计划、总结，报上级党组织的重要请示、报告等。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（五）坚持党管干部、党管人才原则，加强党组织班子、干部和人才队伍建设的重大事项。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1.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学校党组织班子成员分工；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2.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干部队伍建设规划，干部教育、培训、选拔、管理、考核和监督以及挂职援派工作中的重要事项；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3.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学校内设机构的设置及中层干部的任免；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4.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向上级党组织推荐优秀年轻干部；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5.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推选上级党的代表大会代表、人大代表、政协委员等人选；提名拟以学校名义推荐的专业委员会等学术组织人选；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6.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人才队伍建设规划及其他人才工作重要事项，加强人才政治引领、政治吸纳、政治把关的重要措施；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7.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离退休干部教师工作有关事项；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8.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需要研究决定的其他事项。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（六）加强基层党组织建设、党员教育管理、发展党员、党组织工作经费预算和使用、党费收缴使用，党群工作机构设置与调整、党务人员配备、党内表彰奖励与处分，以及基层党组织设置、调整、撤销、换届等方面的重要事项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（七）加强党对宣传工作的领导，落实意识形态工作责任制，加强教职工思想政治工作，开展社会主义核心价值观教育，加强精神文明建设等方面的重要事项。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（八）加强对学校关工委、工会、共青团、妇女组织、少先队等群团组织和教职工大会</w:t>
      </w:r>
      <w:bookmarkStart w:id="0" w:name="_GoBack"/>
      <w:bookmarkEnd w:id="0"/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的领导，强化党建带关建、团建、队建，加强学生会和学生社团管理，做好统一战线、民族宗教工作等事项。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（九）学校参与国家、省、市和县（区）重大活动、重要政治性任务等方面的事项。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（十）领导学校党的纪律检查工作，落实党风廉政建设主体责任的重要事项。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（十一）需要党组织会议讨论决定的其他事项。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黑体" w:cs="黑体"/>
          <w:color w:val="000000"/>
          <w:sz w:val="32"/>
          <w:szCs w:val="32"/>
        </w:rPr>
        <w:t>二、校长办公会议提交党组织会议讨论决定事项清单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（一）学校整体发展规划、年度工作计划，事关学校改革发展稳定及教育教学、招生考试、行政管理等重要工作事项。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（二）加强学生德育、体育、美育、劳动教育和心理健康教育，提高学校思政课教学质量，依法依规落实课程方案、选用使用教材，组织开展学校文化活动和科学普及活动，开展家校社协同育人等相关工作计划。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（三）教师队伍建设、学生培养、学科（专业）建设、课程建设、校园建设等学校发展的重要工作规划和年度工作计划，学校教育教学、行政管理的基本管理制度和具体规章制度等。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（四）学校教育教学评价、审议、评定工作中的重要事项。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（五）教育教学、行政管理的区级以上表彰推荐和全校性表彰事项。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（六）学校内部教育教学管理组织机构设置方案，重要规章制度的制定修订。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（七）学校人才工作规划，人才管理服务、引进计划和激励保障等相关措施。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（八）师德师风建设的重要事项。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（九）教职工年度考核、薪酬分配、福利待遇、奖励、惩处和其他事关教职工切身利益的重要方案。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（十）学校年度财务预算方案、决算情况的审定，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万元以上大额度支出，超预算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万元以上的资金追加和调动使用。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（十一）各级各类重点建设项目，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万元以上设备、耗材、物资采购和购买服务，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万元以上基本建设和基建修缮等重大项目设立和安排方案。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（十二）学校重要资产处置、重要办学资源配置，学校文化品牌等重要无形资产授权使用方案，重要审计工作事项等。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（十三）国内国（境）外交流、合作等重要项目。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（十四）学校安全稳定、重大敏感事件、突发事件的处理等重要事项。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（十五）开展社会服务等重要事项。中等职业学校专业建设、招生、教育收费、学生实习实训等重要事项。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（十六）需要提交党组织会议讨论决定的其他事项。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（十七）党组织会议认为需要先由校长办公会议审议的事项。</w:t>
      </w:r>
    </w:p>
    <w:p>
      <w:pPr>
        <w:rPr>
          <w:rFonts w:cs="Times New Roman"/>
        </w:rPr>
      </w:pPr>
    </w:p>
    <w:sectPr>
      <w:footerReference r:id="rId3" w:type="default"/>
      <w:pgSz w:w="11906" w:h="16838"/>
      <w:pgMar w:top="1701" w:right="1531" w:bottom="1701" w:left="1531" w:header="851" w:footer="992" w:gutter="0"/>
      <w:pgNumType w:fmt="numberInDash"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DdmMjE1ZjM0N2M1Y2U5Yzk0NzI4OGI1OWY1MWIzNDQifQ=="/>
  </w:docVars>
  <w:rsids>
    <w:rsidRoot w:val="69B94BEB"/>
    <w:rsid w:val="00047C94"/>
    <w:rsid w:val="000637FC"/>
    <w:rsid w:val="00153054"/>
    <w:rsid w:val="001B13AA"/>
    <w:rsid w:val="001B37EE"/>
    <w:rsid w:val="001B5742"/>
    <w:rsid w:val="001F2B7B"/>
    <w:rsid w:val="00201229"/>
    <w:rsid w:val="00202B74"/>
    <w:rsid w:val="00231671"/>
    <w:rsid w:val="00375482"/>
    <w:rsid w:val="004401B7"/>
    <w:rsid w:val="00443F83"/>
    <w:rsid w:val="00521203"/>
    <w:rsid w:val="005E15CD"/>
    <w:rsid w:val="008A1EE7"/>
    <w:rsid w:val="00AF0324"/>
    <w:rsid w:val="1EC83ECC"/>
    <w:rsid w:val="2E790AC1"/>
    <w:rsid w:val="316B2CDF"/>
    <w:rsid w:val="3AF831B7"/>
    <w:rsid w:val="3DD151AC"/>
    <w:rsid w:val="68F70735"/>
    <w:rsid w:val="69B9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啊"/>
    <w:basedOn w:val="1"/>
    <w:uiPriority w:val="99"/>
    <w:pPr>
      <w:spacing w:beforeLines="100" w:line="276" w:lineRule="auto"/>
      <w:ind w:left="210" w:right="210" w:firstLine="600"/>
    </w:pPr>
    <w:rPr>
      <w:rFonts w:ascii="微软雅黑" w:hAnsi="微软雅黑" w:eastAsia="微软雅黑" w:cs="微软雅黑"/>
      <w:color w:val="000000"/>
      <w:sz w:val="24"/>
      <w:szCs w:val="24"/>
    </w:rPr>
  </w:style>
  <w:style w:type="paragraph" w:styleId="3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99"/>
  </w:style>
  <w:style w:type="character" w:customStyle="1" w:styleId="8">
    <w:name w:val="页眉 字符"/>
    <w:link w:val="4"/>
    <w:locked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9">
    <w:name w:val="页脚 字符"/>
    <w:link w:val="3"/>
    <w:locked/>
    <w:uiPriority w:val="99"/>
    <w:rPr>
      <w:rFonts w:ascii="Calibri" w:hAnsi="Calibri" w:eastAsia="宋体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284</Words>
  <Characters>1623</Characters>
  <Lines>13</Lines>
  <Paragraphs>3</Paragraphs>
  <TotalTime>8</TotalTime>
  <ScaleCrop>false</ScaleCrop>
  <LinksUpToDate>false</LinksUpToDate>
  <CharactersWithSpaces>1904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2022-09-19T01:58:00Z</dcterms:created>
  <dc:creator>感觉</dc:creator>
  <cp:lastModifiedBy>王国伟</cp:lastModifiedBy>
  <dcterms:modified xsi:type="dcterms:W3CDTF">2023-03-30T12:59:53Z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E7B611E79DB944DEBA3BCAF151119459</vt:lpwstr>
  </property>
</Properties>
</file>