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b/>
          <w:bCs w:val="0"/>
          <w:sz w:val="44"/>
          <w:szCs w:val="44"/>
          <w:lang w:val="en-US"/>
        </w:rPr>
      </w:pPr>
      <w:r>
        <w:rPr>
          <w:rFonts w:hint="eastAsia" w:ascii="楷体" w:hAnsi="楷体" w:eastAsia="楷体" w:cs="楷体"/>
          <w:b/>
          <w:bCs w:val="0"/>
          <w:kern w:val="2"/>
          <w:sz w:val="44"/>
          <w:szCs w:val="44"/>
          <w:lang w:val="en-US" w:eastAsia="zh-CN" w:bidi="ar"/>
        </w:rPr>
        <w:t>常州市教科院附属初级中学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b/>
          <w:bCs w:val="0"/>
          <w:sz w:val="52"/>
          <w:szCs w:val="52"/>
          <w:lang w:val="en-US"/>
        </w:rPr>
      </w:pPr>
      <w:r>
        <w:rPr>
          <w:rFonts w:hint="eastAsia" w:ascii="楷体" w:hAnsi="楷体" w:eastAsia="楷体" w:cs="楷体"/>
          <w:b/>
          <w:bCs w:val="0"/>
          <w:kern w:val="2"/>
          <w:sz w:val="44"/>
          <w:szCs w:val="44"/>
          <w:lang w:val="en-US" w:eastAsia="zh-CN" w:bidi="ar"/>
        </w:rPr>
        <w:t>资产绩效评价总结报告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忙碌的一学年结束了，回顾整个学年，我校固定资产管理过程中有进步也有不足。我们需要通过此次资产绩效评价发现不足，并通过这些不足不断改进我校资产管理体系。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一、单位基本情况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（一）部门职能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1、负责学校资产物资全面登记、分配、调剂、维护等管理工作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2、记好学校财产物资账，定期与财务部门和各保管部门人员核对，做到账账相符、账物相符。整理保管好财产物资的购入、新建、调拨、报损、报废等原始凭证。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3、协助各使用部门建好财产物资账册或清册。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4、经常督促检查各部门财产物资的使用、维护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情况，核对账册，确保财产物资的完全完整。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5、负责财产物资的清查工作，并于会计人员衔接，按固定处理盘盈盘亏。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（二）人员及机构情况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我校主要以后勤校长何宇亮为领导，总务主任钱旭东负责统筹管理监督，校产管理员谈旻柯进行日常校产管理主要工作，会计人员干雅茹负责核查。各班级、各学科教室均设有专门负责人。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二、资产管理绩效评价自评结果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（一）基础管理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1、责任机制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我校有明确单位分管领导。资产管理工作有中长期规划，年度有计划，年末有总结。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"/>
        </w:rPr>
        <w:t>2、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机构设置、人员配备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我校有明确资产管理职能部门和日常管理机构，有适应资产规模，满足管理需要的专职资产管理人员。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"/>
        </w:rPr>
        <w:t>3、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管理制度建设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我校有建立单位资产管理岗位责任制与内部工作流程，资产配置、使用、处置系列制度及责任追究制度。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"/>
        </w:rPr>
        <w:t>4、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资产账册、管理档案完备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我校资产账与财务账相符，做到财务部门规范记账，资产购置、处置、调拨等记账凭证真实完整，档案资料规范归档。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"/>
        </w:rPr>
        <w:t>5、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资产清查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我校定期组织资产清查、盘点工作，清查后做到账账相符、账实相符。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"/>
        </w:rPr>
        <w:t>6、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资产统计报告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我校按教育局统一规定及时报送国有资产年度报告等资料，并确保资产报表、报告内容真实完整，说明客观、清晰。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"/>
        </w:rPr>
        <w:t>7、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内控管理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我校资产报表、报告内容真实完整，说明客观、清晰。未发现国有资产管理中的违法违纪行为，巡视巡察、监督检查、审计工作中也未发现资产管理存在明显问题。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"/>
        </w:rPr>
        <w:t>8、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绩效考核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我校建立单位内部国有资产管理绩效考核体系，单位内部会定期开展绩效评价考核工作。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日常管理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资产配置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我校会有重大活动及会议，没有大型仪器设备。我校预算编制管理规范，资产配置管理规范，单位招标采购管理规范。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自用资产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我校资产登记管理规范，内部资产调拨、调剂等变动均有按规定程序办理。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出租出借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我校无出租出借资产。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对外投资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我校无对外投资。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资产处置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我校资产处置手续完备，按程序上报审核批准后才会进行处置。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信息化建设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我校信息系统完全启用，各模块功能使用正常，信息系统数据与财务报表数据相互印证。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资产效率指标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资产保障水平指标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（1）净资产总额占比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2022年单位年末资产总计是46101175.69元 ，单位年末净资产合计是45003765.84元。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（2）固定资产占比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2022年单位年末固定资产净值是8453289.07元。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（3）固定资产增长率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2022年单位年初固定资产原值是18211146.8元，年末固定资产原值是19849153.8元。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（4）无形资产占比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2022年单位年末无形资产净值是36600855.66元。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（5）人均净资产总额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2022年单位在职人员实有人数合计数是77人。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（6）人均办公室用房（2分）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2022年单位年末办公室用房实际使用面积513平方米。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资产运行效率指标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我校2022年无闲置、出租出借、报废固定资产。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资产安全性指标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固定资产完整率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2022年底盘点账面固定资产数量是29539个，实有固定资产数量是29539个。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无形资产完整率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2022年底盘点账面无形资产数量是20个，实有无形资产数量是20个。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管理创新指标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我校2022年国有资产管理工作单位内部满意度达80%以上。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资产管理中存在的问题及整改措施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发现问题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1、经过这次的清查，我发现我们学校的资产管理制度松懈，对于损坏的设备，不及时上报，导致账面上有此设备，但实际已不能使用。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2、学校的部门负责人交接手续不完善，部门负责人在交接过程中，不按照学校监管网上的部门账来交接，导致明明是部门的资产，现任的部门负责人却不知道，导致资产的灭失。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（二）整改措施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1、各部门要加强对固定资产清查工作的组织领导，落实第一责任人，相关责任人要切实履行管理职责，确保固定资产清查结果真实可靠。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2、针对交接手续不完善的问题，在交接前，校产管理员会将要交接的部门资产，按照学校监管网上的部门账打印出来，按照清单将资产一一清点。确认无误后，将清单打印两份，交给部门负责人确认签字。这样就保证部门资产与学校总账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3、各部门要做好动员工作，制定专人负责固定资产清查。要认真研究有关文件，并结合本部门、本单位的实际情况，制定固定资产清查的具体实施方案，确保工作顺利完成。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4、要坚持实事求是的原则，如实反映固定资产管理情况和存在问题，不得隐瞒不报。固定资产清查过程中发生的违规行为，按有关规定处理。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5、尽快实现国有资产动态管理，资产数据追踪、更新到位。尽快实行条形码、电子标签等新技术管理的使用。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（三）今后资产管理思路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1、完善制度。今后我校将根据固定资产管理方面的新要求，制定适合我校的固定资产管理的新规章制度。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2、明确职责。进一步明确固定资产管理各职能部门的职责和权限，建立统一要求、分级管理、各尽所能，各负其责的新机制。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3、加强管理。把固定资产管理作为后勤管理和固定资产使用、管理部门的一项重要日常工作，常抓不懈，规范程序，把好出入关，健全账、证、卡，加强核算，确保资金账、实物账一致。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4、严格检查。各部门对各自管理的固定资产每年进行一次自查，对于违规情况进行通报。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5、抓好落实。重点做好日常管理和制度落实工作，固定资产管理部门在加强日常管理的同时，抓好各项制度落实的督促检查，搞好协调、衔接，督导各部门抓好落实，努力把学校固定资产管理工作提高到一个新水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68F2A"/>
    <w:multiLevelType w:val="singleLevel"/>
    <w:tmpl w:val="B7568F2A"/>
    <w:lvl w:ilvl="0" w:tentative="0">
      <w:start w:val="1"/>
      <w:numFmt w:val="decimal"/>
      <w:suff w:val="nothing"/>
      <w:lvlText w:val="（%1）"/>
      <w:lvlJc w:val="left"/>
      <w:pPr>
        <w:ind w:left="480" w:leftChars="0" w:firstLine="0" w:firstLineChars="0"/>
      </w:pPr>
    </w:lvl>
  </w:abstractNum>
  <w:abstractNum w:abstractNumId="1">
    <w:nsid w:val="DD99AE33"/>
    <w:multiLevelType w:val="singleLevel"/>
    <w:tmpl w:val="DD99AE33"/>
    <w:lvl w:ilvl="0" w:tentative="0">
      <w:start w:val="3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abstractNum w:abstractNumId="2">
    <w:nsid w:val="DF706DB3"/>
    <w:multiLevelType w:val="singleLevel"/>
    <w:tmpl w:val="DF706DB3"/>
    <w:lvl w:ilvl="0" w:tentative="0">
      <w:start w:val="1"/>
      <w:numFmt w:val="chineseCounting"/>
      <w:suff w:val="nothing"/>
      <w:lvlText w:val="（%1）"/>
      <w:lvlJc w:val="left"/>
      <w:pPr>
        <w:ind w:left="481" w:leftChars="0" w:firstLine="0" w:firstLineChars="0"/>
      </w:pPr>
      <w:rPr>
        <w:rFonts w:hint="eastAsia"/>
      </w:rPr>
    </w:lvl>
  </w:abstractNum>
  <w:abstractNum w:abstractNumId="3">
    <w:nsid w:val="25346103"/>
    <w:multiLevelType w:val="singleLevel"/>
    <w:tmpl w:val="25346103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4">
    <w:nsid w:val="6B05C51C"/>
    <w:multiLevelType w:val="singleLevel"/>
    <w:tmpl w:val="6B05C51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7F8F492"/>
    <w:multiLevelType w:val="singleLevel"/>
    <w:tmpl w:val="77F8F4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DI2NDNmYTZhMThmOTdkNzA0ZjE5MDBhMWQ4NjYifQ=="/>
  </w:docVars>
  <w:rsids>
    <w:rsidRoot w:val="503B5BE5"/>
    <w:rsid w:val="147409B1"/>
    <w:rsid w:val="3469366F"/>
    <w:rsid w:val="35FB5730"/>
    <w:rsid w:val="4DBC2D53"/>
    <w:rsid w:val="503B5BE5"/>
    <w:rsid w:val="52194D99"/>
    <w:rsid w:val="54EE35B9"/>
    <w:rsid w:val="56C87B9D"/>
    <w:rsid w:val="5C71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1367</Words>
  <Characters>1464</Characters>
  <Lines>0</Lines>
  <Paragraphs>0</Paragraphs>
  <TotalTime>8</TotalTime>
  <ScaleCrop>false</ScaleCrop>
  <LinksUpToDate>false</LinksUpToDate>
  <CharactersWithSpaces>1503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2022-08-11T02:02:00Z</dcterms:created>
  <dc:creator>_   V</dc:creator>
  <cp:lastModifiedBy>_   V</cp:lastModifiedBy>
  <cp:lastPrinted>2022-08-11T02:52:00Z</cp:lastPrinted>
  <dcterms:modified xsi:type="dcterms:W3CDTF">2023-06-30T07:57:37Z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DF88E09267D04B32908DF177B24EABE2</vt:lpwstr>
  </property>
</Properties>
</file>