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b/>
          <w:bCs/>
          <w:sz w:val="23"/>
        </w:rPr>
      </w:pPr>
    </w:p>
    <w:p>
      <w:pPr>
        <w:pStyle w:val="9"/>
        <w:ind w:left="406" w:right="256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t>信息化管理——制度建设</w:t>
      </w:r>
    </w:p>
    <w:p>
      <w:pPr>
        <w:pStyle w:val="2"/>
        <w:spacing w:before="15"/>
        <w:rPr>
          <w:rFonts w:ascii="Microsoft JhengHei"/>
          <w:b/>
          <w:sz w:val="13"/>
        </w:rPr>
      </w:pPr>
    </w:p>
    <w:p>
      <w:pPr>
        <w:pStyle w:val="11"/>
        <w:numPr>
          <w:ilvl w:val="0"/>
          <w:numId w:val="1"/>
        </w:numPr>
        <w:tabs>
          <w:tab w:val="left" w:pos="279"/>
        </w:tabs>
        <w:ind w:hanging="162"/>
        <w:rPr>
          <w:sz w:val="21"/>
        </w:rPr>
      </w:pPr>
      <w:r>
        <w:rPr>
          <w:spacing w:val="-3"/>
          <w:sz w:val="21"/>
        </w:rPr>
        <w:t>建立教育信息化建设、运营和管理制度。</w:t>
      </w:r>
    </w:p>
    <w:p>
      <w:pPr>
        <w:pStyle w:val="2"/>
        <w:rPr>
          <w:rFonts w:hint="eastAsia"/>
          <w:sz w:val="22"/>
        </w:rPr>
      </w:pPr>
    </w:p>
    <w:p>
      <w:pPr>
        <w:ind w:firstLine="4996" w:firstLineChars="1131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飞龙实小教育信息化应用管理办法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 w:val="44"/>
          <w:szCs w:val="44"/>
        </w:rPr>
        <w:t xml:space="preserve"> </w:t>
      </w:r>
    </w:p>
    <w:p>
      <w:pPr>
        <w:ind w:firstLine="1188" w:firstLineChars="56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为了使“信息化设备”的管理和使用规范化，发挥“班班通”重要作用，真正为师生服务，为教学服务，特制定《小学教育信息化应用管理方法》。 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一、信息化设备管理制度 </w:t>
      </w:r>
    </w:p>
    <w:p>
      <w:pPr>
        <w:ind w:left="1117" w:leftChars="317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1、教室中的班班通设备由班主任负责管理，不得私自拆卸外传和插拔教学机后的所有连接线，做好设备的安全管理和使用，切实加强防盗、防火、防潮、防雷击等安全隐患。（配备设备有：一体机、  遥控器、键盘、电子笔两支） </w:t>
      </w:r>
    </w:p>
    <w:p>
      <w:pPr>
        <w:ind w:firstLine="735" w:firstLineChars="35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2、保证设备的环境卫生， 一体机要经常用柔软的抹布擦拭干净，教室内卫生打扫要避免尘土飞扬，使用完毕应当关掉电源。 </w:t>
      </w:r>
    </w:p>
    <w:p>
      <w:pPr>
        <w:ind w:left="1117" w:leftChars="317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3、严格按照规程操作。同时做好使用登记和资料保存，可在教学机的D盘中建立本班所有任课教师的文件夹，每位老师可把自己的学科资料保存到各自的文件夹中。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4、不得私自更改IP地址、计算机名、工作组及显示分辨率，不得私自安装与教学无关的软件。 </w:t>
      </w:r>
    </w:p>
    <w:p>
      <w:pPr>
        <w:ind w:left="1117" w:leftChars="317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5、班主任要经常检查设备使用情况，如发现设备出现故障应及时汇报学校管理员并查明原因，软件故障由学校管理人员处理；如发现设备硬件损坏，应及时汇报管理人员和学校领导。设备的丢失和人为损坏照价赔偿。 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6、教师的笔记本电脑由自己保管维护，定期杀毒，出现故障自己维修。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二、信息化设备使用制度 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1、班主任为该班班班通设备的管理第一责任人，各任课教师为第二责任人，都有责任和义务对设备进行管理和信息登记。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2、班主任可指派2名品德优良、责任心强、工作认真的学生负责班班通的协助管理，确保教师上完课后及时关闭设备，要对设备进行断电落锁。 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3、班主任必须对学生进行安全教育，未经老师允许不得乱动和使用各类设备，以免发生危险和设备损坏。 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4、授课教师要注意系统的维护和保养，未经杀毒的U盘和存储设备不得在教学机上使用，发现故障或计算机有病毒应及时清除确保正常使用。 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5、周五或学校放假，班主任必须认真检查，做到教学机关闭、电源断电。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6、领导加强监督检查，定期检查班班通，并做好检查记录，同时将不定期检查班级的设备使用记录。  </w:t>
      </w:r>
    </w:p>
    <w:p>
      <w:pPr>
        <w:ind w:firstLine="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7、教师笔记本电脑在工作期间必须放到办公室，为教学服务，不得上网看电影、玩游戏。  </w:t>
      </w:r>
    </w:p>
    <w:p>
      <w:pPr>
        <w:ind w:firstLine="804" w:firstLineChars="38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三、教育信息化技术应用促进机制</w:t>
      </w:r>
    </w:p>
    <w:p>
      <w:pPr>
        <w:ind w:firstLine="907" w:firstLineChars="43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1、凡在青果在线，一师一优课上传的微课视频，按校级公开课的2倍绩效进行奖励，获奖另外累计奖励。</w:t>
      </w:r>
    </w:p>
    <w:p>
      <w:pPr>
        <w:ind w:firstLine="907" w:firstLineChars="43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2、凡积极参加区级以上信息化教学能手评比和公开课，按区级公开课的2倍进行奖励。</w:t>
      </w:r>
    </w:p>
    <w:p>
      <w:pPr>
        <w:ind w:firstLine="907" w:firstLineChars="43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3、在学校各学科备课中，要突出信息化手段的应用策略，凡能落实这项举措的优秀教学设计，学校每年推荐发表到各类教育学术期刊。</w:t>
      </w:r>
    </w:p>
    <w:p>
      <w:pPr>
        <w:pStyle w:val="2"/>
        <w:rPr>
          <w:rFonts w:hint="eastAsia"/>
          <w:sz w:val="22"/>
        </w:rPr>
      </w:pPr>
    </w:p>
    <w:p>
      <w:pPr>
        <w:pStyle w:val="2"/>
        <w:spacing w:before="8"/>
        <w:rPr>
          <w:sz w:val="22"/>
        </w:rPr>
      </w:pPr>
    </w:p>
    <w:p>
      <w:pPr>
        <w:pStyle w:val="11"/>
        <w:numPr>
          <w:ilvl w:val="0"/>
          <w:numId w:val="1"/>
        </w:numPr>
        <w:tabs>
          <w:tab w:val="left" w:pos="279"/>
        </w:tabs>
        <w:ind w:hanging="162"/>
        <w:rPr>
          <w:rFonts w:hint="eastAsia"/>
          <w:sz w:val="21"/>
        </w:rPr>
      </w:pPr>
      <w:r>
        <w:rPr>
          <w:spacing w:val="-3"/>
          <w:sz w:val="21"/>
        </w:rPr>
        <w:t>建立教育信息化创新应用激励制度。</w:t>
      </w:r>
    </w:p>
    <w:p>
      <w:pPr>
        <w:spacing w:before="42" w:line="221" w:lineRule="auto"/>
        <w:ind w:left="213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ascii="黑体" w:hAnsi="黑体" w:eastAsia="黑体" w:cs="黑体"/>
          <w:b/>
          <w:bCs/>
          <w:spacing w:val="-2"/>
          <w:sz w:val="72"/>
          <w:szCs w:val="72"/>
        </w:rPr>
        <w:t>飞龙实小魅力学术团队评比活动方案</w:t>
      </w:r>
    </w:p>
    <w:p>
      <w:pPr>
        <w:jc w:val="both"/>
        <w:rPr>
          <w:sz w:val="24"/>
          <w:szCs w:val="24"/>
          <w:lang w:val="en-US" w:bidi="ar-SA"/>
        </w:rPr>
      </w:pPr>
    </w:p>
    <w:p>
      <w:pPr>
        <w:spacing w:before="107" w:line="254" w:lineRule="auto"/>
        <w:ind w:firstLine="656" w:firstLineChars="2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6"/>
          <w:sz w:val="36"/>
          <w:szCs w:val="36"/>
        </w:rPr>
        <w:t>为弘扬正气，树立典范，营造健康乐观、积极向上的学校教育氛围，将</w:t>
      </w:r>
      <w:r>
        <w:rPr>
          <w:rFonts w:ascii="宋体" w:hAnsi="宋体" w:eastAsia="宋体" w:cs="宋体"/>
          <w:spacing w:val="-17"/>
          <w:sz w:val="36"/>
          <w:szCs w:val="36"/>
        </w:rPr>
        <w:t>守正</w:t>
      </w:r>
      <w:r>
        <w:rPr>
          <w:rFonts w:ascii="宋体" w:hAnsi="宋体" w:eastAsia="宋体" w:cs="宋体"/>
          <w:spacing w:val="-16"/>
          <w:sz w:val="36"/>
          <w:szCs w:val="36"/>
        </w:rPr>
        <w:t>出新的精神内涵落实到工作实际中，经研究决定在全校开展本学年度飞龙实小魅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2"/>
          <w:sz w:val="36"/>
          <w:szCs w:val="36"/>
        </w:rPr>
        <w:t>力团队评选活动。</w:t>
      </w:r>
    </w:p>
    <w:p>
      <w:pPr>
        <w:spacing w:before="74" w:line="219" w:lineRule="auto"/>
        <w:ind w:left="32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0"/>
          <w:sz w:val="36"/>
          <w:szCs w:val="36"/>
        </w:rPr>
        <w:t>一、</w:t>
      </w:r>
      <w:r>
        <w:rPr>
          <w:rFonts w:ascii="宋体" w:hAnsi="宋体" w:eastAsia="宋体" w:cs="宋体"/>
          <w:spacing w:val="7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10"/>
          <w:sz w:val="36"/>
          <w:szCs w:val="36"/>
        </w:rPr>
        <w:t>评比对象及名额分配。</w:t>
      </w:r>
    </w:p>
    <w:p>
      <w:pPr>
        <w:spacing w:before="31" w:line="219" w:lineRule="auto"/>
        <w:ind w:left="332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1、魅力学术团队6—8个。</w:t>
      </w:r>
    </w:p>
    <w:p>
      <w:pPr>
        <w:spacing w:before="64" w:line="219" w:lineRule="auto"/>
        <w:ind w:left="60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4"/>
          <w:sz w:val="36"/>
          <w:szCs w:val="36"/>
        </w:rPr>
        <w:t>注：语文和数学以备课组形式参加，其他学科以学科组形式参加。</w:t>
      </w:r>
    </w:p>
    <w:p>
      <w:pPr>
        <w:spacing w:before="66" w:line="219" w:lineRule="auto"/>
        <w:ind w:left="332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2、魅力年级团队2个。</w:t>
      </w:r>
    </w:p>
    <w:p>
      <w:pPr>
        <w:spacing w:before="77" w:line="220" w:lineRule="auto"/>
        <w:ind w:left="32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二、</w:t>
      </w:r>
      <w:r>
        <w:rPr>
          <w:rFonts w:ascii="宋体" w:hAnsi="宋体" w:eastAsia="宋体" w:cs="宋体"/>
          <w:spacing w:val="33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12"/>
          <w:sz w:val="36"/>
          <w:szCs w:val="36"/>
        </w:rPr>
        <w:t>评比维度</w:t>
      </w:r>
    </w:p>
    <w:p>
      <w:pPr>
        <w:spacing w:before="41" w:line="219" w:lineRule="auto"/>
        <w:ind w:left="329"/>
        <w:rPr>
          <w:rFonts w:ascii="宋体" w:hAnsi="宋体" w:eastAsia="宋体" w:cs="宋体"/>
          <w:spacing w:val="-16"/>
          <w:sz w:val="36"/>
          <w:szCs w:val="36"/>
        </w:rPr>
      </w:pPr>
      <w:r>
        <w:rPr>
          <w:rFonts w:ascii="Times New Roman" w:hAnsi="Times New Roman" w:eastAsia="Times New Roman" w:cs="Times New Roman"/>
          <w:spacing w:val="-12"/>
          <w:sz w:val="36"/>
          <w:szCs w:val="36"/>
        </w:rPr>
        <w:t>1</w:t>
      </w:r>
      <w:r>
        <w:rPr>
          <w:rFonts w:ascii="Times New Roman" w:hAnsi="Times New Roman" w:eastAsia="Times New Roman" w:cs="Times New Roman"/>
          <w:spacing w:val="-27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2"/>
          <w:sz w:val="36"/>
          <w:szCs w:val="36"/>
        </w:rPr>
        <w:t>、</w:t>
      </w:r>
      <w:r>
        <w:rPr>
          <w:rFonts w:ascii="宋体" w:hAnsi="宋体" w:eastAsia="宋体" w:cs="宋体"/>
          <w:spacing w:val="15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团队文化：</w:t>
      </w:r>
      <w:r>
        <w:rPr>
          <w:rFonts w:ascii="宋体" w:hAnsi="宋体" w:eastAsia="宋体" w:cs="宋体"/>
          <w:spacing w:val="-16"/>
          <w:sz w:val="36"/>
          <w:szCs w:val="36"/>
        </w:rPr>
        <w:t>团结进取，富有活力；开放协作，乐于帮扶。(30%)</w:t>
      </w:r>
    </w:p>
    <w:p>
      <w:pPr>
        <w:spacing w:before="65" w:line="220" w:lineRule="auto"/>
        <w:ind w:left="329"/>
        <w:rPr>
          <w:rFonts w:ascii="宋体" w:hAnsi="宋体" w:eastAsia="宋体" w:cs="宋体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36"/>
          <w:szCs w:val="36"/>
        </w:rPr>
        <w:t>2</w:t>
      </w:r>
      <w:r>
        <w:rPr>
          <w:rFonts w:ascii="Times New Roman" w:hAnsi="Times New Roman" w:eastAsia="Times New Roman" w:cs="Times New Roman"/>
          <w:spacing w:val="-2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6"/>
          <w:szCs w:val="36"/>
        </w:rPr>
        <w:t>、</w:t>
      </w:r>
      <w:r>
        <w:rPr>
          <w:rFonts w:ascii="宋体" w:hAnsi="宋体" w:eastAsia="宋体" w:cs="宋体"/>
          <w:spacing w:val="2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bCs/>
          <w:spacing w:val="-14"/>
          <w:sz w:val="36"/>
          <w:szCs w:val="36"/>
        </w:rPr>
        <w:t>活动开展：</w:t>
      </w:r>
      <w:r>
        <w:rPr>
          <w:rFonts w:ascii="宋体" w:hAnsi="宋体" w:eastAsia="宋体" w:cs="宋体"/>
          <w:spacing w:val="-16"/>
          <w:sz w:val="36"/>
          <w:szCs w:val="36"/>
        </w:rPr>
        <w:t>计划周详，乐于创新；实施到位，追求实效。 (30%)</w:t>
      </w:r>
    </w:p>
    <w:p>
      <w:pPr>
        <w:spacing w:before="63" w:line="219" w:lineRule="auto"/>
        <w:ind w:left="329"/>
        <w:rPr>
          <w:rFonts w:ascii="宋体" w:hAnsi="宋体" w:eastAsia="宋体" w:cs="宋体"/>
          <w:spacing w:val="-16"/>
          <w:sz w:val="36"/>
          <w:szCs w:val="36"/>
        </w:rPr>
      </w:pPr>
      <w:r>
        <w:rPr>
          <w:rFonts w:ascii="Times New Roman" w:hAnsi="Times New Roman" w:eastAsia="Times New Roman" w:cs="Times New Roman"/>
          <w:spacing w:val="-16"/>
          <w:sz w:val="36"/>
          <w:szCs w:val="36"/>
        </w:rPr>
        <w:t>3</w:t>
      </w:r>
      <w:r>
        <w:rPr>
          <w:rFonts w:ascii="Times New Roman" w:hAnsi="Times New Roman" w:eastAsia="Times New Roman" w:cs="Times New Roman"/>
          <w:spacing w:val="-27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6"/>
          <w:sz w:val="36"/>
          <w:szCs w:val="36"/>
        </w:rPr>
        <w:t>、</w:t>
      </w:r>
      <w:r>
        <w:rPr>
          <w:rFonts w:ascii="宋体" w:hAnsi="宋体" w:eastAsia="宋体" w:cs="宋体"/>
          <w:spacing w:val="3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工作成效：</w:t>
      </w:r>
      <w:r>
        <w:rPr>
          <w:rFonts w:ascii="宋体" w:hAnsi="宋体" w:eastAsia="宋体" w:cs="宋体"/>
          <w:spacing w:val="-3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6"/>
          <w:sz w:val="36"/>
          <w:szCs w:val="36"/>
        </w:rPr>
        <w:t>擅用信息化教学手段为打造绿色智慧学校的服务、有成效，有影响力。 (40%)</w:t>
      </w:r>
    </w:p>
    <w:p>
      <w:pPr>
        <w:spacing w:before="64" w:line="219" w:lineRule="auto"/>
        <w:ind w:left="33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5"/>
          <w:sz w:val="36"/>
          <w:szCs w:val="36"/>
        </w:rPr>
        <w:t>注：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6"/>
          <w:szCs w:val="36"/>
        </w:rPr>
        <w:t>具体操作有评委组现场打分排序决定。</w:t>
      </w:r>
      <w:bookmarkStart w:id="0" w:name="_GoBack"/>
      <w:bookmarkEnd w:id="0"/>
    </w:p>
    <w:p>
      <w:pPr>
        <w:spacing w:before="65" w:line="220" w:lineRule="auto"/>
        <w:ind w:firstLine="333" w:firstLineChars="100"/>
        <w:rPr>
          <w:rFonts w:ascii="Times New Roman"/>
          <w:b/>
          <w:bCs/>
          <w:sz w:val="16"/>
          <w:szCs w:val="21"/>
        </w:rPr>
      </w:pPr>
      <w:r>
        <w:rPr>
          <w:rFonts w:hint="eastAsia" w:ascii="宋体" w:hAnsi="宋体" w:eastAsia="宋体" w:cs="宋体"/>
          <w:b/>
          <w:bCs/>
          <w:spacing w:val="-14"/>
          <w:sz w:val="36"/>
          <w:szCs w:val="36"/>
        </w:rPr>
        <w:t>说明：在教学教研评价中突出信息化技术的应用。</w:t>
      </w:r>
    </w:p>
    <w:sectPr>
      <w:headerReference r:id="rId3" w:type="default"/>
      <w:pgSz w:w="16840" w:h="11910" w:orient="landscape"/>
      <w:pgMar w:top="1300" w:right="1580" w:bottom="1300" w:left="2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</w:pPr>
    <w:r>
      <w:drawing>
        <wp:inline distT="0" distB="0" distL="0" distR="0">
          <wp:extent cx="488950" cy="463550"/>
          <wp:effectExtent l="0" t="0" r="0" b="0"/>
          <wp:docPr id="7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75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  <w:p>
    <w:pPr>
      <w:pStyle w:val="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C15EB"/>
    <w:multiLevelType w:val="multilevel"/>
    <w:tmpl w:val="769C15EB"/>
    <w:lvl w:ilvl="0" w:tentative="0">
      <w:start w:val="1"/>
      <w:numFmt w:val="decimal"/>
      <w:lvlText w:val="%1."/>
      <w:lvlJc w:val="left"/>
      <w:pPr>
        <w:ind w:left="278" w:hanging="163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82" w:hanging="1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5" w:hanging="1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87" w:hanging="1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1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1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5" w:hanging="1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98" w:hanging="1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01" w:hanging="16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3ZjdmMmUxOTI4YWQzYTliZWEzYjM2YzNhYzg4MjcifQ=="/>
  </w:docVars>
  <w:rsids>
    <w:rsidRoot w:val="00F32601"/>
    <w:rsid w:val="001E0C7D"/>
    <w:rsid w:val="001F7670"/>
    <w:rsid w:val="0037236E"/>
    <w:rsid w:val="004643B9"/>
    <w:rsid w:val="007476ED"/>
    <w:rsid w:val="00F32601"/>
    <w:rsid w:val="0D740437"/>
    <w:rsid w:val="13B7389B"/>
    <w:rsid w:val="1CCD2B21"/>
    <w:rsid w:val="214E61B3"/>
    <w:rsid w:val="23DB5760"/>
    <w:rsid w:val="27A4437A"/>
    <w:rsid w:val="2A406748"/>
    <w:rsid w:val="311F12DD"/>
    <w:rsid w:val="37106EDE"/>
    <w:rsid w:val="3850433B"/>
    <w:rsid w:val="4DC00612"/>
    <w:rsid w:val="51DC1C28"/>
    <w:rsid w:val="663B6D93"/>
    <w:rsid w:val="68ED56A8"/>
    <w:rsid w:val="792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ing 1"/>
    <w:basedOn w:val="1"/>
    <w:qFormat/>
    <w:uiPriority w:val="1"/>
    <w:pPr>
      <w:spacing w:line="381" w:lineRule="exact"/>
      <w:jc w:val="center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customStyle="1" w:styleId="10">
    <w:name w:val="Heading 2"/>
    <w:basedOn w:val="1"/>
    <w:qFormat/>
    <w:uiPriority w:val="1"/>
    <w:pPr>
      <w:ind w:left="452"/>
      <w:outlineLvl w:val="2"/>
    </w:pPr>
    <w:rPr>
      <w:rFonts w:ascii="微软雅黑" w:hAnsi="微软雅黑" w:eastAsia="微软雅黑" w:cs="微软雅黑"/>
    </w:rPr>
  </w:style>
  <w:style w:type="paragraph" w:styleId="11">
    <w:name w:val="List Paragraph"/>
    <w:basedOn w:val="1"/>
    <w:qFormat/>
    <w:uiPriority w:val="1"/>
    <w:pPr>
      <w:ind w:left="278" w:hanging="162"/>
    </w:pPr>
  </w:style>
  <w:style w:type="paragraph" w:customStyle="1" w:styleId="12">
    <w:name w:val="Table Paragraph"/>
    <w:basedOn w:val="1"/>
    <w:qFormat/>
    <w:uiPriority w:val="1"/>
    <w:rPr>
      <w:rFonts w:ascii="Arial" w:hAnsi="Arial" w:eastAsia="Arial" w:cs="Arial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1352</Words>
  <Characters>1365</Characters>
  <Lines>14</Lines>
  <Paragraphs>3</Paragraphs>
  <TotalTime>1</TotalTime>
  <ScaleCrop>false</ScaleCrop>
  <LinksUpToDate>false</LinksUpToDate>
  <CharactersWithSpaces>1421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2021-10-30T00:27:00Z</dcterms:created>
  <dc:creator>Tencent</dc:creator>
  <cp:lastModifiedBy>Munya</cp:lastModifiedBy>
  <dcterms:modified xsi:type="dcterms:W3CDTF">2023-06-30T02:14:50Z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2021-10-30T00:00:00Z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7F2D73F611334B20B9A7D48299844873</vt:lpwstr>
  </property>
</Properties>
</file>