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400" w:lineRule="exact"/>
        <w:ind w:left="121" w:right="221"/>
        <w:rPr>
          <w:rFonts w:hint="eastAsia"/>
          <w:b/>
          <w:bCs/>
          <w:w w:val="99"/>
          <w:lang w:val="en-US" w:eastAsia="zh-CN"/>
        </w:rPr>
      </w:pPr>
      <w:r>
        <w:rPr>
          <w:b/>
          <w:bCs/>
          <w:w w:val="9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11963400</wp:posOffset>
            </wp:positionV>
            <wp:extent cx="330200" cy="342900"/>
            <wp:effectExtent l="0" t="0" r="5080" b="762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9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12166600</wp:posOffset>
            </wp:positionV>
            <wp:extent cx="292100" cy="482600"/>
            <wp:effectExtent l="0" t="0" r="12700" b="50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w w:val="99"/>
        </w:rPr>
        <w:t>《“白</w:t>
      </w:r>
      <w:r>
        <w:rPr>
          <w:rFonts w:hint="eastAsia"/>
          <w:b/>
          <w:bCs/>
          <w:w w:val="99"/>
          <w:lang w:eastAsia="zh-CN"/>
        </w:rPr>
        <w:t>山</w:t>
      </w:r>
      <w:r>
        <w:rPr>
          <w:b/>
          <w:bCs/>
          <w:w w:val="99"/>
        </w:rPr>
        <w:t>黑</w:t>
      </w:r>
      <w:r>
        <w:rPr>
          <w:b/>
          <w:bCs/>
          <w:spacing w:val="2"/>
          <w:w w:val="99"/>
        </w:rPr>
        <w:t>水</w:t>
      </w:r>
      <w:r>
        <w:rPr>
          <w:b/>
          <w:bCs/>
          <w:w w:val="99"/>
        </w:rPr>
        <w:t>”</w:t>
      </w:r>
      <w:r>
        <w:rPr>
          <w:b/>
          <w:bCs/>
          <w:spacing w:val="2"/>
          <w:w w:val="99"/>
        </w:rPr>
        <w:t>—</w:t>
      </w:r>
      <w:r>
        <w:rPr>
          <w:b/>
          <w:bCs/>
          <w:w w:val="99"/>
        </w:rPr>
        <w:t>—东</w:t>
      </w:r>
      <w:r>
        <w:rPr>
          <w:b/>
          <w:bCs/>
          <w:spacing w:val="2"/>
          <w:w w:val="99"/>
        </w:rPr>
        <w:t>北</w:t>
      </w:r>
      <w:r>
        <w:rPr>
          <w:b/>
          <w:bCs/>
          <w:w w:val="99"/>
        </w:rPr>
        <w:t>三省》</w:t>
      </w:r>
      <w:r>
        <w:rPr>
          <w:rFonts w:hint="eastAsia"/>
          <w:b/>
          <w:bCs/>
          <w:w w:val="99"/>
          <w:lang w:val="en-US" w:eastAsia="zh-CN"/>
        </w:rPr>
        <w:t>教学设计</w:t>
      </w:r>
    </w:p>
    <w:p>
      <w:pPr>
        <w:rPr>
          <w:rFonts w:hint="eastAsia"/>
          <w:w w:val="99"/>
          <w:sz w:val="22"/>
          <w:szCs w:val="22"/>
          <w:lang w:val="en-US" w:eastAsia="zh-CN"/>
        </w:rPr>
      </w:pPr>
      <w:r>
        <w:rPr>
          <w:rFonts w:hint="eastAsia" w:ascii="宋体" w:eastAsia="宋体"/>
          <w:w w:val="99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0" w:righ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eastAsia="宋体"/>
          <w:b/>
          <w:bCs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1、在地图上指出东北三省的地理位置、范围，并归纳总结该区域的地理位置特点。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2、运用地图和资料分析归纳东北三省的自然环境特征，能够初步分析自然环境对传统民居的影响。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3、在感知东北三省富有特色的文化过程中，学会尊重不同地区的文化和传统。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0" w:righ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eastAsia="宋体"/>
          <w:b/>
          <w:bCs/>
          <w:sz w:val="24"/>
          <w:szCs w:val="24"/>
          <w:lang w:val="en-US" w:eastAsia="zh-CN"/>
        </w:rPr>
        <w:t>【教学重点】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运用东北三省地形图，说出东北三省的主要地形类型和河流，并描述东北三省的地形特征及山河大势。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w:t>运用图文资料说出东北三省的气候特征</w:t>
      </w:r>
      <w:r>
        <w:rPr>
          <w:rFonts w:hint="eastAsia" w:eastAsia="宋体"/>
          <w:sz w:val="24"/>
          <w:lang w:eastAsia="zh-CN"/>
        </w:rPr>
        <w:t>，</w:t>
      </w:r>
      <w:r>
        <w:rPr>
          <w:sz w:val="24"/>
        </w:rPr>
        <w:t>探究东北三省气候冷湿的成因</w:t>
      </w:r>
      <w:r>
        <w:rPr>
          <w:rFonts w:hint="eastAsia" w:eastAsia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eastAsia="宋体"/>
          <w:b/>
          <w:bCs/>
          <w:sz w:val="24"/>
          <w:szCs w:val="24"/>
          <w:lang w:val="en-US" w:eastAsia="zh-CN"/>
        </w:rPr>
        <w:t>【教学难点】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能够根据东北三省的气温和降水分布图，说出东北地区的气温和降水分布特点，归纳东北地区气候特征，并分析造成这种差异的原因；初步分析自然环境对传统民居的影响。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Chars="0" w:right="0" w:righ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eastAsia="宋体"/>
          <w:b/>
          <w:bCs/>
          <w:sz w:val="24"/>
          <w:szCs w:val="24"/>
          <w:lang w:val="en-US" w:eastAsia="zh-CN"/>
        </w:rPr>
        <w:t xml:space="preserve">【教学方法】 </w:t>
      </w:r>
      <w:r>
        <w:rPr>
          <w:rFonts w:hint="eastAsia" w:ascii="宋体" w:eastAsia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多媒体教学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法、读图分析法、探究法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 w:rightChars="0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【教学过程】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36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5360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问题导学</w:t>
            </w:r>
          </w:p>
        </w:tc>
        <w:tc>
          <w:tcPr>
            <w:tcW w:w="1811" w:type="dxa"/>
            <w:shd w:val="clear" w:color="auto" w:fill="BEBEBE" w:themeFill="background1" w:themeFillShade="B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导入新课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展示东北三省的一些代表性自然及人文景观图（如：哈尔滨冰雕，大兴安岭白桦林）并播放吉林雾凇的相关视频。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展示东北三省景观图，同时通过雾凇的视频让学生初步感知东三省的气候。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东北三省的位置和范围：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1、知组成：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展示中国政区图，读图找出东北三省的组成——黑龙江省、吉林省、辽宁省。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2、明位置：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位于我国东北部。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读中国政区图，找出东北三省的邻国——朝鲜、俄罗斯；邻省——内蒙古自治区、河北；邻海——渤海、黄海。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学生已经具备基本的读图能力，能够按照要求找出东北三省的位置和范围。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引导探究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东北三省的自然环境特征：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地形和地形区：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在“东北三省的地形”图上，找出大兴安岭、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小兴安岭、长白山脉、东北平原，并概况本区地形特征——以平原、山地为主。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同时从山脉排列的马蹄形分析山脉分布的特征——“山环”。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Chars="0" w:right="0" w:rightChars="0" w:firstLine="48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在“东北三省的地形”图上，找出黑龙江、乌苏里江、图们江、鸭绿江、松花江、嫩江、辽河，并分析河流分布特征——“水绕”。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山河大势：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Chars="0" w:right="0" w:rightChars="0" w:firstLine="48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观察山脉、河流和平原的分布特征，推出东北三省山河大势——“山环水绕，沃野千里”。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读“东北三省年平均气温和降水量的分布”图，引导探究：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知气温：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440" w:leftChars="200"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读等温线，分析东北三省的气温分布规律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及影响因素。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440" w:leftChars="200" w:right="0" w:rightChars="0" w:firstLine="0" w:firstLine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读出图中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同一纬度A、B、C三地的年平均气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温值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并分析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C地气温低于A地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结论：受纬度位置影响，从南向北气温降低。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同时地形也会影响气温分布。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明降水：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从降水量分布分析东北三省的降水分布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规律及原因。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辽东丘陵东部降水量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较多的原因。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440" w:leftChars="200"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结论：受海陆位置影响，东北三省的降水自东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南向西北逐渐减少。同时地形也会影响降水多少。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探气候：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回顾所学知识，找出东北三省所处的温度带、干湿地区，分析其气候类型及气候特征，总结出东北三省气候冷湿的显著特征，同时分析东北三省气候冷湿的原因。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分析东北三省的自然环境特征，环环相扣、层层递进，学生能在教师设问的引导下主动探究，并一步步分析推导出结论。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展示提升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认识东北三省的冷湿气候对传统民居的影响</w:t>
            </w: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展示东北三省传统民居图片，总结东北三省的传统民居具有房顶坡度大、墙体厚、窗户小等特点，分析气候对传统民居的影响。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因为降雪多，房顶坡度大，避免雪在房顶积存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同时由于纬度高，气温低，墙体厚、窗户小，利于室内保温。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结合教材活动题和相关图片让学生观察并认识东北传统民居特征，同时引导学生学会分析自然环境对传统民居的影响。让学生初步感知人地协调发展的重要性。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课堂小结</w:t>
            </w:r>
          </w:p>
        </w:tc>
        <w:tc>
          <w:tcPr>
            <w:tcW w:w="5360" w:type="dxa"/>
          </w:tcPr>
          <w:p>
            <w:pPr>
              <w:ind w:firstLine="440" w:firstLineChars="20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一、范围</w:t>
            </w:r>
            <w:r>
              <w:rPr>
                <w:rFonts w:hint="eastAsia" w:ascii="Times New Roman" w:hAnsi="Times New Roman"/>
              </w:rPr>
              <w:t>：黑龙江</w:t>
            </w:r>
            <w:r>
              <w:rPr>
                <w:rFonts w:hint="eastAsia" w:ascii="Times New Roman" w:hAnsi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/>
              </w:rPr>
              <w:t>、吉林</w:t>
            </w:r>
            <w:r>
              <w:rPr>
                <w:rFonts w:hint="eastAsia" w:ascii="Times New Roman" w:hAnsi="Times New Roman"/>
                <w:lang w:val="en-US" w:eastAsia="zh-CN"/>
              </w:rPr>
              <w:t>省</w:t>
            </w:r>
            <w:r>
              <w:rPr>
                <w:rFonts w:hint="eastAsia" w:ascii="Times New Roman" w:hAnsi="Times New Roman"/>
              </w:rPr>
              <w:t>、辽宁</w:t>
            </w:r>
            <w:r>
              <w:rPr>
                <w:rFonts w:hint="eastAsia" w:ascii="Times New Roman" w:hAnsi="Times New Roman"/>
                <w:lang w:val="en-US" w:eastAsia="zh-CN"/>
              </w:rPr>
              <w:t>省</w:t>
            </w:r>
          </w:p>
          <w:p>
            <w:pPr>
              <w:ind w:firstLine="44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二、自然环境    </w:t>
            </w:r>
          </w:p>
          <w:p>
            <w:pPr>
              <w:ind w:firstLine="440" w:firstLineChars="200"/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地形和地形区：</w:t>
            </w:r>
            <w:r>
              <w:rPr>
                <w:rFonts w:hint="eastAsia" w:ascii="Times New Roman" w:hAnsi="Times New Roman"/>
              </w:rPr>
              <w:t>大兴安岭、小兴安岭、长白山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  <w:lang w:val="en-US" w:eastAsia="zh-CN"/>
              </w:rPr>
              <w:t>东北平原——“山环”</w:t>
            </w:r>
          </w:p>
          <w:p>
            <w:pPr>
              <w:ind w:firstLine="440" w:firstLineChars="20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2、河流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黑龙江、乌苏里江、图们江、鸭绿江、松花江、嫩江、辽河——“水绕”</w:t>
            </w:r>
          </w:p>
          <w:p>
            <w:pPr>
              <w:ind w:firstLine="440" w:firstLineChars="200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3、山河大势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CN"/>
              </w:rPr>
              <w:t>“</w:t>
            </w:r>
            <w:r>
              <w:rPr>
                <w:rFonts w:hint="eastAsia" w:ascii="Times New Roman" w:hAnsi="Times New Roman"/>
                <w:lang w:val="en-US" w:eastAsia="zh-CN"/>
              </w:rPr>
              <w:t>山环水绕，沃野千里</w:t>
            </w:r>
            <w:r>
              <w:rPr>
                <w:rFonts w:hint="eastAsia" w:ascii="Times New Roman" w:hAnsi="Times New Roman"/>
                <w:lang w:eastAsia="zh-CN"/>
              </w:rPr>
              <w:t>”</w:t>
            </w:r>
          </w:p>
          <w:p>
            <w:pPr>
              <w:ind w:firstLine="44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4、气候：温带季风气候——冷湿</w:t>
            </w:r>
          </w:p>
          <w:p>
            <w:pPr>
              <w:ind w:firstLine="440"/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三、自然环境对传统民居的影响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简明扼要总结归纳本课主要知识点。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利用周末或假期调查家乡的自然环境特征，并说明自然条件对家乡人文环境特征或社会经济发展的影响，初步认识人地协调和因地制宜的重要性。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 w:firstLine="480" w:firstLineChars="20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开放性调查类课外探究作业，并结合乡土地理，能展现学生核心素养的变化和提升。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5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本节课在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学生经过一年的初中地理学习，已经掌握了一定的读图方法，具备了对中国领土的基本认知的基础上进行设计，采用环环相扣、层层递进的思路引导分析，从东北三省的位置和范围、自然环境特征以及自然环境对传统民居的影响三个环节进行讲授，因为所处的位置和范围决定了当地的自然环境特征，不同的自然环境特征又会对人们的生产生活产生影响，让学生认识人地协调和因地制宜的重要性，充分体现了课标思想。但因为时间有限，思考环节时间不够充分。</w:t>
            </w:r>
          </w:p>
        </w:tc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63965"/>
    <w:multiLevelType w:val="singleLevel"/>
    <w:tmpl w:val="87A63965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8C099E54"/>
    <w:multiLevelType w:val="singleLevel"/>
    <w:tmpl w:val="8C099E54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B034D1CC"/>
    <w:multiLevelType w:val="singleLevel"/>
    <w:tmpl w:val="B034D1C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25D670"/>
    <w:multiLevelType w:val="singleLevel"/>
    <w:tmpl w:val="1425D67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E20D41D"/>
    <w:multiLevelType w:val="singleLevel"/>
    <w:tmpl w:val="5E20D4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228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spacing w:before="0" w:after="0" w:line="366" w:lineRule="exact"/>
      <w:ind w:left="0" w:right="0"/>
      <w:jc w:val="center"/>
      <w:outlineLvl w:val="1"/>
    </w:pPr>
    <w:rPr>
      <w:rFonts w:ascii="宋体" w:hAnsi="宋体" w:eastAsia="宋体" w:cs="宋体"/>
      <w:sz w:val="32"/>
      <w:szCs w:val="3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2023-06-30T07:31:30Z</dcterms:created>
  <dc:creator>王梦</dc:creator>
  <cp:lastModifiedBy>Fioretta</cp:lastModifiedBy>
  <dcterms:modified xsi:type="dcterms:W3CDTF">2023-06-30T07:32:23Z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E738CB7DC12643E6B313008927E45D5C_13</vt:lpwstr>
  </property>
</Properties>
</file>