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宋体" w:hAnsi="宋体"/>
          <w:b/>
          <w:sz w:val="32"/>
        </w:rPr>
      </w:pPr>
      <w:r>
        <w:rPr>
          <w:rFonts w:hint="eastAsia" w:ascii="宋体" w:hAnsi="宋体"/>
          <w:b/>
          <w:sz w:val="24"/>
          <w:szCs w:val="24"/>
          <w:u w:val="single"/>
          <w:lang w:val="en-US" w:eastAsia="zh-CN"/>
        </w:rPr>
        <w:t>基于主题意义的1+X小学英语阅读实践研究</w:t>
      </w:r>
      <w:r>
        <w:rPr>
          <w:rFonts w:hint="eastAsia" w:ascii="宋体" w:hAnsi="宋体"/>
          <w:b/>
          <w:sz w:val="32"/>
        </w:rPr>
        <w:t>课题研究活动情况登记表</w:t>
      </w:r>
    </w:p>
    <w:p>
      <w:pPr>
        <w:jc w:val="center"/>
        <w:rPr>
          <w:rFonts w:hint="eastAsia" w:ascii="仿宋_GB2312" w:eastAsia="仿宋_GB2312"/>
          <w:sz w:val="18"/>
        </w:rPr>
      </w:pPr>
    </w:p>
    <w:tbl>
      <w:tblPr>
        <w:tblStyle w:val="2"/>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601"/>
        <w:gridCol w:w="697"/>
        <w:gridCol w:w="908"/>
        <w:gridCol w:w="1048"/>
        <w:gridCol w:w="2407"/>
        <w:gridCol w:w="1466"/>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49" w:type="dxa"/>
            <w:gridSpan w:val="2"/>
            <w:noWrap w:val="0"/>
            <w:vAlign w:val="center"/>
          </w:tcPr>
          <w:p>
            <w:pPr>
              <w:jc w:val="center"/>
              <w:rPr>
                <w:rFonts w:hint="eastAsia" w:ascii="宋体" w:hAnsi="宋体"/>
              </w:rPr>
            </w:pPr>
            <w:r>
              <w:rPr>
                <w:rFonts w:hint="eastAsia" w:ascii="宋体" w:hAnsi="宋体"/>
              </w:rPr>
              <w:t>时间</w:t>
            </w:r>
          </w:p>
        </w:tc>
        <w:tc>
          <w:tcPr>
            <w:tcW w:w="1605" w:type="dxa"/>
            <w:gridSpan w:val="2"/>
            <w:noWrap w:val="0"/>
            <w:vAlign w:val="center"/>
          </w:tcPr>
          <w:p>
            <w:pPr>
              <w:jc w:val="center"/>
              <w:rPr>
                <w:rFonts w:hint="default" w:ascii="宋体" w:hAnsi="宋体" w:eastAsia="宋体"/>
                <w:lang w:val="en-US" w:eastAsia="zh-CN"/>
              </w:rPr>
            </w:pPr>
            <w:r>
              <w:rPr>
                <w:rFonts w:hint="eastAsia" w:ascii="宋体" w:hAnsi="宋体"/>
                <w:lang w:val="en-US" w:eastAsia="zh-CN"/>
              </w:rPr>
              <w:t>2022.10.13</w:t>
            </w:r>
          </w:p>
        </w:tc>
        <w:tc>
          <w:tcPr>
            <w:tcW w:w="1048" w:type="dxa"/>
            <w:noWrap w:val="0"/>
            <w:vAlign w:val="center"/>
          </w:tcPr>
          <w:p>
            <w:pPr>
              <w:jc w:val="center"/>
              <w:rPr>
                <w:rFonts w:hint="eastAsia" w:ascii="宋体" w:hAnsi="宋体"/>
              </w:rPr>
            </w:pPr>
            <w:r>
              <w:rPr>
                <w:rFonts w:hint="eastAsia" w:ascii="宋体" w:hAnsi="宋体"/>
              </w:rPr>
              <w:t>地点</w:t>
            </w:r>
          </w:p>
        </w:tc>
        <w:tc>
          <w:tcPr>
            <w:tcW w:w="2407" w:type="dxa"/>
            <w:noWrap w:val="0"/>
            <w:vAlign w:val="center"/>
          </w:tcPr>
          <w:p>
            <w:pPr>
              <w:jc w:val="center"/>
              <w:rPr>
                <w:rFonts w:hint="default" w:ascii="宋体" w:hAnsi="宋体" w:eastAsia="宋体"/>
                <w:lang w:val="en-US" w:eastAsia="zh-CN"/>
              </w:rPr>
            </w:pPr>
            <w:r>
              <w:rPr>
                <w:rFonts w:hint="eastAsia" w:ascii="宋体" w:hAnsi="宋体"/>
                <w:lang w:val="en-US" w:eastAsia="zh-CN"/>
              </w:rPr>
              <w:t>博爱五楼录播室</w:t>
            </w:r>
          </w:p>
        </w:tc>
        <w:tc>
          <w:tcPr>
            <w:tcW w:w="1466" w:type="dxa"/>
            <w:noWrap w:val="0"/>
            <w:vAlign w:val="center"/>
          </w:tcPr>
          <w:p>
            <w:pPr>
              <w:jc w:val="center"/>
              <w:rPr>
                <w:rFonts w:hint="eastAsia" w:ascii="宋体" w:hAnsi="宋体"/>
              </w:rPr>
            </w:pPr>
            <w:r>
              <w:rPr>
                <w:rFonts w:hint="eastAsia" w:ascii="宋体" w:hAnsi="宋体"/>
              </w:rPr>
              <w:t>参加对象</w:t>
            </w:r>
          </w:p>
        </w:tc>
        <w:tc>
          <w:tcPr>
            <w:tcW w:w="2198" w:type="dxa"/>
            <w:noWrap w:val="0"/>
            <w:vAlign w:val="center"/>
          </w:tcPr>
          <w:p>
            <w:pPr>
              <w:jc w:val="center"/>
              <w:rPr>
                <w:rFonts w:hint="default" w:ascii="宋体" w:hAnsi="宋体"/>
                <w:lang w:val="en-US" w:eastAsia="zh-CN"/>
              </w:rPr>
            </w:pPr>
            <w:r>
              <w:rPr>
                <w:rFonts w:hint="eastAsia" w:ascii="宋体" w:hAnsi="宋体"/>
                <w:lang w:val="en-US" w:eastAsia="zh-CN"/>
              </w:rPr>
              <w:t>课题组全体成员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49" w:type="dxa"/>
            <w:gridSpan w:val="2"/>
            <w:noWrap w:val="0"/>
            <w:vAlign w:val="center"/>
          </w:tcPr>
          <w:p>
            <w:pPr>
              <w:jc w:val="center"/>
              <w:rPr>
                <w:rFonts w:hint="eastAsia" w:ascii="宋体" w:hAnsi="宋体"/>
              </w:rPr>
            </w:pPr>
            <w:r>
              <w:rPr>
                <w:rFonts w:hint="eastAsia" w:ascii="宋体" w:hAnsi="宋体"/>
              </w:rPr>
              <w:t>主持人</w:t>
            </w:r>
          </w:p>
        </w:tc>
        <w:tc>
          <w:tcPr>
            <w:tcW w:w="1605" w:type="dxa"/>
            <w:gridSpan w:val="2"/>
            <w:noWrap w:val="0"/>
            <w:vAlign w:val="center"/>
          </w:tcPr>
          <w:p>
            <w:pPr>
              <w:jc w:val="center"/>
              <w:rPr>
                <w:rFonts w:hint="default" w:ascii="宋体" w:hAnsi="宋体" w:eastAsia="宋体"/>
                <w:lang w:val="en-US" w:eastAsia="zh-CN"/>
              </w:rPr>
            </w:pPr>
            <w:r>
              <w:rPr>
                <w:rFonts w:hint="eastAsia" w:ascii="宋体" w:hAnsi="宋体"/>
                <w:lang w:val="en-US" w:eastAsia="zh-CN"/>
              </w:rPr>
              <w:t>贺迎</w:t>
            </w:r>
          </w:p>
        </w:tc>
        <w:tc>
          <w:tcPr>
            <w:tcW w:w="1048" w:type="dxa"/>
            <w:noWrap w:val="0"/>
            <w:vAlign w:val="center"/>
          </w:tcPr>
          <w:p>
            <w:pPr>
              <w:jc w:val="center"/>
              <w:rPr>
                <w:rFonts w:hint="eastAsia" w:ascii="宋体" w:hAnsi="宋体"/>
              </w:rPr>
            </w:pPr>
            <w:r>
              <w:rPr>
                <w:rFonts w:hint="eastAsia" w:ascii="宋体" w:hAnsi="宋体"/>
              </w:rPr>
              <w:t>活动</w:t>
            </w:r>
          </w:p>
          <w:p>
            <w:pPr>
              <w:jc w:val="center"/>
              <w:rPr>
                <w:rFonts w:hint="eastAsia" w:ascii="宋体" w:hAnsi="宋体"/>
              </w:rPr>
            </w:pPr>
            <w:r>
              <w:rPr>
                <w:rFonts w:hint="eastAsia" w:ascii="宋体" w:hAnsi="宋体"/>
              </w:rPr>
              <w:t>形式</w:t>
            </w:r>
          </w:p>
        </w:tc>
        <w:tc>
          <w:tcPr>
            <w:tcW w:w="6071" w:type="dxa"/>
            <w:gridSpan w:val="3"/>
            <w:noWrap w:val="0"/>
            <w:vAlign w:val="center"/>
          </w:tcPr>
          <w:p>
            <w:pPr>
              <w:jc w:val="center"/>
              <w:rPr>
                <w:rFonts w:hint="default" w:ascii="宋体" w:hAnsi="宋体" w:eastAsia="宋体"/>
                <w:lang w:val="en-US" w:eastAsia="zh-CN"/>
              </w:rPr>
            </w:pPr>
            <w:r>
              <w:rPr>
                <w:rFonts w:hint="eastAsia" w:ascii="宋体" w:hAnsi="宋体"/>
                <w:lang w:val="en-US" w:eastAsia="zh-CN"/>
              </w:rPr>
              <w:t>授课、评课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gridSpan w:val="3"/>
            <w:noWrap w:val="0"/>
            <w:vAlign w:val="center"/>
          </w:tcPr>
          <w:p>
            <w:pPr>
              <w:jc w:val="center"/>
              <w:rPr>
                <w:rFonts w:hint="eastAsia" w:ascii="宋体" w:hAnsi="宋体"/>
              </w:rPr>
            </w:pPr>
            <w:r>
              <w:rPr>
                <w:rFonts w:hint="eastAsia" w:ascii="宋体" w:hAnsi="宋体"/>
              </w:rPr>
              <w:t>研究的目的</w:t>
            </w:r>
          </w:p>
          <w:p>
            <w:pPr>
              <w:jc w:val="center"/>
              <w:rPr>
                <w:rFonts w:hint="eastAsia" w:ascii="宋体" w:hAnsi="宋体"/>
              </w:rPr>
            </w:pPr>
            <w:r>
              <w:rPr>
                <w:rFonts w:hint="eastAsia" w:ascii="宋体" w:hAnsi="宋体"/>
              </w:rPr>
              <w:t>（范围、方法）</w:t>
            </w:r>
          </w:p>
        </w:tc>
        <w:tc>
          <w:tcPr>
            <w:tcW w:w="8027" w:type="dxa"/>
            <w:gridSpan w:val="5"/>
            <w:noWrap w:val="0"/>
            <w:vAlign w:val="center"/>
          </w:tcPr>
          <w:p>
            <w:pPr>
              <w:jc w:val="center"/>
              <w:rPr>
                <w:rFonts w:hint="default" w:ascii="宋体" w:hAnsi="宋体" w:eastAsia="宋体"/>
                <w:lang w:val="en-US" w:eastAsia="zh-CN"/>
              </w:rPr>
            </w:pPr>
            <w:r>
              <w:rPr>
                <w:rFonts w:hint="eastAsia"/>
                <w:lang w:val="en-US" w:eastAsia="zh-CN"/>
              </w:rPr>
              <w:t>基于知识进阶的1+X阅读教学课堂展示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7" w:hRule="atLeast"/>
          <w:jc w:val="center"/>
        </w:trPr>
        <w:tc>
          <w:tcPr>
            <w:tcW w:w="548" w:type="dxa"/>
            <w:noWrap w:val="0"/>
            <w:textDirection w:val="tbRlV"/>
            <w:vAlign w:val="center"/>
          </w:tcPr>
          <w:p>
            <w:pPr>
              <w:ind w:left="113" w:right="113"/>
              <w:jc w:val="center"/>
              <w:rPr>
                <w:rFonts w:hint="eastAsia" w:ascii="宋体" w:hAnsi="宋体"/>
                <w:spacing w:val="40"/>
              </w:rPr>
            </w:pPr>
            <w:r>
              <w:rPr>
                <w:rFonts w:hint="eastAsia" w:ascii="宋体" w:hAnsi="宋体"/>
                <w:spacing w:val="40"/>
              </w:rPr>
              <w:t>主要内容（不够填写另附纸）</w:t>
            </w:r>
          </w:p>
        </w:tc>
        <w:tc>
          <w:tcPr>
            <w:tcW w:w="9325" w:type="dxa"/>
            <w:gridSpan w:val="7"/>
            <w:noWrap w:val="0"/>
            <w:vAlign w:val="center"/>
          </w:tcPr>
          <w:p>
            <w:pPr>
              <w:ind w:firstLine="420"/>
              <w:jc w:val="left"/>
              <w:rPr>
                <w:rFonts w:hint="eastAsia" w:ascii="宋体" w:hAnsi="宋体"/>
              </w:rPr>
            </w:pPr>
            <w:r>
              <w:rPr>
                <w:rFonts w:hint="eastAsia" w:ascii="宋体" w:hAnsi="宋体"/>
              </w:rPr>
              <w:t>张婷老师展示了四年级第四单元I can play basketball的第一课时教学，张老师教态亲切，优雅自信，课堂思路清晰，节奏明快，提问层次明晰，体现能力的进阶性。绘本融入时机适恰，选择难度适宜，将绘本教学与教材故事无痕链接，让学生自然接受、自主感受、主动探究，让每个学生都积极地参与到课堂中来。</w:t>
            </w:r>
          </w:p>
          <w:p>
            <w:pPr>
              <w:ind w:firstLine="420"/>
              <w:jc w:val="left"/>
              <w:rPr>
                <w:rFonts w:hint="eastAsia" w:ascii="宋体" w:hAnsi="宋体"/>
              </w:rPr>
            </w:pPr>
            <w:r>
              <w:rPr>
                <w:rFonts w:hint="eastAsia" w:ascii="宋体" w:hAnsi="宋体"/>
              </w:rPr>
              <w:t>徐玉娇老师展示了五年级第三单元Our animal friends的第四课时教学，徐老师教态亲切，巧妙地运用精心挑选的绘本为综合板块学生的输出提供结构脚手架和内容语料库，创设多种学生探究、操练和运用英语的情景，提供输出评价的标准与范式，以教学评一体化促进学生语言能力的深入架构。</w:t>
            </w:r>
          </w:p>
          <w:p>
            <w:pPr>
              <w:ind w:firstLine="420"/>
              <w:jc w:val="left"/>
              <w:rPr>
                <w:rFonts w:hint="eastAsia" w:ascii="宋体" w:hAnsi="宋体"/>
              </w:rPr>
            </w:pPr>
            <w:r>
              <w:rPr>
                <w:rFonts w:hint="eastAsia" w:ascii="宋体" w:hAnsi="宋体"/>
              </w:rPr>
              <w:t>高校长引导全体教师就“融合素材的策略性”、“融合时机的适恰性”、“融合方式的有效性”三个维度展开评课讨论，同时结合文献资料的理论学习，使老师们深化了对融合教学的理解，细化了教学实践的具体落实策略，更内化了一些绘本教学实操性的实践框架。</w:t>
            </w:r>
          </w:p>
          <w:p>
            <w:pPr>
              <w:ind w:firstLine="420"/>
              <w:jc w:val="left"/>
              <w:rPr>
                <w:rFonts w:hint="eastAsia" w:ascii="宋体" w:hAnsi="宋体"/>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548" w:type="dxa"/>
            <w:noWrap w:val="0"/>
            <w:vAlign w:val="center"/>
          </w:tcPr>
          <w:p>
            <w:pPr>
              <w:jc w:val="center"/>
              <w:rPr>
                <w:rFonts w:hint="eastAsia" w:ascii="宋体" w:hAnsi="宋体"/>
              </w:rPr>
            </w:pPr>
            <w:r>
              <w:rPr>
                <w:rFonts w:hint="eastAsia" w:ascii="宋体" w:hAnsi="宋体"/>
              </w:rPr>
              <w:t>评</w:t>
            </w:r>
          </w:p>
          <w:p>
            <w:pPr>
              <w:jc w:val="center"/>
              <w:rPr>
                <w:rFonts w:hint="eastAsia" w:ascii="宋体" w:hAnsi="宋体"/>
              </w:rPr>
            </w:pPr>
          </w:p>
          <w:p>
            <w:pPr>
              <w:jc w:val="center"/>
              <w:rPr>
                <w:rFonts w:hint="eastAsia" w:ascii="宋体" w:hAnsi="宋体"/>
              </w:rPr>
            </w:pPr>
            <w:r>
              <w:rPr>
                <w:rFonts w:hint="eastAsia" w:ascii="宋体" w:hAnsi="宋体"/>
              </w:rPr>
              <w:t>价</w:t>
            </w:r>
          </w:p>
        </w:tc>
        <w:tc>
          <w:tcPr>
            <w:tcW w:w="9325" w:type="dxa"/>
            <w:gridSpan w:val="7"/>
            <w:noWrap w:val="0"/>
            <w:vAlign w:val="top"/>
          </w:tcPr>
          <w:p>
            <w:pPr>
              <w:ind w:firstLine="420" w:firstLineChars="200"/>
              <w:rPr>
                <w:rFonts w:hint="eastAsia" w:ascii="宋体" w:hAnsi="宋体"/>
              </w:rPr>
            </w:pPr>
            <w:r>
              <w:rPr>
                <w:rFonts w:hint="eastAsia" w:ascii="宋体" w:hAnsi="宋体"/>
                <w:lang w:val="en-US" w:eastAsia="zh-CN"/>
              </w:rPr>
              <w:t>每次活动中的探讨和启发都值得每一位教师去深入地探究和学习。一次次的以研促教为前行中的博爱英语组指明方向，坚定前进的步伐，在这收获的季节里满载而归！</w:t>
            </w:r>
          </w:p>
        </w:tc>
      </w:tr>
    </w:tbl>
    <w:p>
      <w:pPr>
        <w:rPr>
          <w:rFonts w:hint="eastAsia" w:ascii="仿宋_GB2312" w:eastAsia="仿宋_GB2312"/>
          <w:sz w:val="24"/>
          <w:u w:val="single"/>
        </w:rPr>
      </w:pPr>
      <w:r>
        <w:rPr>
          <w:rFonts w:hint="eastAsia" w:ascii="宋体" w:hAnsi="宋体"/>
          <w:sz w:val="24"/>
        </w:rPr>
        <w:t xml:space="preserve">                                           　　  　填表人</w:t>
      </w:r>
      <w:r>
        <w:rPr>
          <w:rFonts w:hint="eastAsia" w:ascii="宋体" w:hAnsi="宋体"/>
          <w:sz w:val="24"/>
          <w:u w:val="single"/>
        </w:rPr>
        <w:t xml:space="preserve">  </w:t>
      </w:r>
      <w:r>
        <w:rPr>
          <w:rFonts w:hint="eastAsia" w:ascii="宋体" w:hAnsi="宋体"/>
          <w:sz w:val="24"/>
          <w:u w:val="single"/>
          <w:lang w:val="en-US" w:eastAsia="zh-CN"/>
        </w:rPr>
        <w:t>王姹萍</w:t>
      </w:r>
      <w:r>
        <w:rPr>
          <w:rFonts w:hint="eastAsia" w:ascii="宋体" w:hAnsi="宋体"/>
          <w:sz w:val="24"/>
          <w:u w:val="single"/>
        </w:rPr>
        <w:t>　　　　</w:t>
      </w:r>
      <w:r>
        <w:rPr>
          <w:rFonts w:hint="eastAsia" w:ascii="仿宋_GB2312" w:eastAsia="仿宋_GB2312"/>
          <w:sz w:val="24"/>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1MTA2MjU3ODgzMDhkMzE0ZTU0MjU4NGU4NDljNDMifQ=="/>
  </w:docVars>
  <w:rsids>
    <w:rsidRoot w:val="552378C2"/>
    <w:rsid w:val="16E86EC4"/>
    <w:rsid w:val="210C7C53"/>
    <w:rsid w:val="210E3B71"/>
    <w:rsid w:val="41C353AA"/>
    <w:rsid w:val="454F5E0D"/>
    <w:rsid w:val="552378C2"/>
    <w:rsid w:val="73E873B9"/>
    <w:rsid w:val="776A5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45</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2023-06-29T13:04:00Z</dcterms:created>
  <dc:creator>染染染染</dc:creator>
  <cp:lastModifiedBy>染染染染</cp:lastModifiedBy>
  <dcterms:modified xsi:type="dcterms:W3CDTF">2023-06-29T14:24:05Z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DB91026A71824A63B40652568F1B2F2F_11</vt:lpwstr>
  </property>
</Properties>
</file>