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教师信息化能力——信息化论文、课题和竞赛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200"/>
        <w:textAlignment w:val="auto"/>
        <w:rPr>
          <w:rFonts w:ascii="微软雅黑" w:hAnsi="微软雅黑" w:eastAsia="微软雅黑"/>
          <w:color w:val="333333"/>
          <w:sz w:val="22"/>
        </w:rPr>
      </w:pPr>
      <w:bookmarkStart w:id="0" w:name="_GoBack"/>
      <w:r>
        <w:rPr>
          <w:rFonts w:ascii="宋体" w:hAnsi="宋体" w:eastAsia="宋体"/>
          <w:color w:val="000000"/>
          <w:szCs w:val="21"/>
        </w:rPr>
        <w:t>近两年有</w:t>
      </w:r>
      <w:r>
        <w:rPr>
          <w:rFonts w:ascii="宋体" w:hAnsi="宋体" w:eastAsia="宋体"/>
          <w:b w:val="0"/>
          <w:bCs/>
          <w:color w:val="000000"/>
          <w:szCs w:val="21"/>
        </w:rPr>
        <w:t>省级</w:t>
      </w:r>
      <w:r>
        <w:rPr>
          <w:rFonts w:ascii="宋体" w:hAnsi="宋体" w:eastAsia="宋体"/>
          <w:color w:val="000000"/>
          <w:szCs w:val="21"/>
        </w:rPr>
        <w:t>以上信息技术教育教学应用论文、课题等研究成果或参加市级以上信息化竞赛并获奖。</w:t>
      </w:r>
    </w:p>
    <w:bookmarkEnd w:id="0"/>
    <w:p/>
    <w:p>
      <w:pPr>
        <w:snapToGrid w:val="0"/>
        <w:rPr>
          <w:rFonts w:ascii="微软雅黑" w:hAnsi="微软雅黑" w:eastAsia="微软雅黑"/>
          <w:color w:val="333333"/>
          <w:sz w:val="22"/>
        </w:rPr>
      </w:pPr>
      <w:r>
        <w:drawing>
          <wp:inline distT="0" distB="0" distL="114300" distR="114300">
            <wp:extent cx="2706370" cy="1776730"/>
            <wp:effectExtent l="0" t="0" r="17780" b="1397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z w:val="22"/>
        </w:rPr>
        <w:drawing>
          <wp:inline distT="0" distB="0" distL="0" distR="0">
            <wp:extent cx="2459990" cy="1705610"/>
            <wp:effectExtent l="0" t="0" r="16510" b="889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z w:val="22"/>
        </w:rPr>
        <w:drawing>
          <wp:inline distT="0" distB="0" distL="0" distR="0">
            <wp:extent cx="2378710" cy="1694815"/>
            <wp:effectExtent l="0" t="0" r="2540" b="635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hint="eastAsia" w:ascii="宋体" w:hAnsi="宋体" w:eastAsia="宋体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</w:rPr>
        <w:drawing>
          <wp:inline distT="0" distB="0" distL="0" distR="0">
            <wp:extent cx="2117090" cy="1503680"/>
            <wp:effectExtent l="0" t="0" r="16510" b="127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z w:val="22"/>
        </w:rPr>
        <w:drawing>
          <wp:inline distT="0" distB="0" distL="0" distR="0">
            <wp:extent cx="2454910" cy="1468755"/>
            <wp:effectExtent l="0" t="0" r="2540" b="1714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459480" cy="1479550"/>
            <wp:effectExtent l="0" t="0" r="7620" b="635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hint="default" w:ascii="宋体" w:hAnsi="宋体" w:eastAsia="宋体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shd w:val="clear" w:color="FFFFFF" w:fill="D9D9D9"/>
          <w:lang w:val="en-US" w:eastAsia="zh-CN"/>
        </w:rPr>
        <w:t>集体研究课题或项目：</w:t>
      </w:r>
    </w:p>
    <w:p>
      <w:pPr>
        <w:snapToGrid w:val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《“校一生”共生互哺理念下《绿色智慧》校本课程开发研究》成功立项为教育部第四批校本课程建设项目；</w:t>
      </w:r>
    </w:p>
    <w:p>
      <w:pPr>
        <w:snapToGrid w:val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</w:rPr>
        <w:t>《〈绿色智慧〉校本课程的开发研究》获常州市第七届学校主动发展优秀项目二等奖；</w:t>
      </w:r>
    </w:p>
    <w:p>
      <w:pPr>
        <w:snapToGrid w:val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sz w:val="24"/>
          <w:szCs w:val="24"/>
        </w:rPr>
        <w:t>校本课程《雨水收集系统》获江苏省校本课程方案评比一等奖；</w:t>
      </w:r>
    </w:p>
    <w:p>
      <w:pPr>
        <w:snapToGrid w:val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/>
          <w:sz w:val="24"/>
          <w:szCs w:val="24"/>
        </w:rPr>
        <w:t>被评为第五届全国青少年无人机大赛（常州市赛）优秀组织奖；</w:t>
      </w:r>
    </w:p>
    <w:p>
      <w:pPr>
        <w:snapToGrid w:val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/>
          <w:sz w:val="24"/>
          <w:szCs w:val="24"/>
        </w:rPr>
        <w:t>《生态种植实践》《无人机》《校园雨水循环》特色课程均有自编学材。</w:t>
      </w:r>
    </w:p>
    <w:p>
      <w:pPr>
        <w:snapToGrid w:val="0"/>
        <w:rPr>
          <w:rFonts w:hint="eastAsia" w:ascii="微软雅黑" w:hAnsi="微软雅黑" w:eastAsia="微软雅黑"/>
          <w:color w:val="333333"/>
          <w:sz w:val="22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/>
          <w:sz w:val="24"/>
          <w:szCs w:val="24"/>
        </w:rPr>
        <w:t>学校申报的《以“双师课堂”聚焦数学思维品质的数字化教学实践》获常州市第二批教育信息化建设培育项目，</w:t>
      </w:r>
    </w:p>
    <w:p>
      <w:pPr>
        <w:snapToGrid w:val="0"/>
        <w:rPr>
          <w:rFonts w:ascii="宋体" w:hAnsi="宋体" w:eastAsia="宋体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color w:val="333333"/>
          <w:sz w:val="22"/>
          <w:lang w:val="en-US" w:eastAsia="zh-CN"/>
        </w:rPr>
        <w:t>说明一：以上为</w:t>
      </w:r>
      <w:r>
        <w:rPr>
          <w:rFonts w:ascii="宋体" w:hAnsi="宋体" w:eastAsia="宋体"/>
          <w:b/>
          <w:bCs/>
          <w:color w:val="000000"/>
          <w:szCs w:val="21"/>
        </w:rPr>
        <w:t>近两年信息技术教育教学应用论文、课题等研究成果或参加市级以上信息化竞赛并获奖。</w:t>
      </w:r>
    </w:p>
    <w:tbl>
      <w:tblPr>
        <w:tblStyle w:val="6"/>
        <w:tblpPr w:leftFromText="180" w:rightFromText="180" w:vertAnchor="text" w:horzAnchor="page" w:tblpXSpec="center" w:tblpY="92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997"/>
        <w:gridCol w:w="4230"/>
        <w:gridCol w:w="1287"/>
        <w:gridCol w:w="1278"/>
        <w:gridCol w:w="3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获奖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级别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年份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组织部门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徐文英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2018年新北区小学美术信息化教学能手评优课比赛获二等奖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区级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2018.12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常州市新北区教师发展中心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王芳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2018年新北区小学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b w:val="0"/>
                <w:bCs w:val="0"/>
                <w:sz w:val="21"/>
                <w:szCs w:val="21"/>
              </w:rPr>
              <w:t>信息化教学能手评优课比赛获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三</w:t>
            </w:r>
            <w:r>
              <w:rPr>
                <w:b w:val="0"/>
                <w:bCs w:val="0"/>
                <w:sz w:val="21"/>
                <w:szCs w:val="21"/>
              </w:rPr>
              <w:t>等奖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区级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2018.12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常州市新北区教师发展中心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after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after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滕伟伟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spacing w:after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2019年新北区小学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信息技术</w:t>
            </w:r>
            <w:r>
              <w:rPr>
                <w:b w:val="0"/>
                <w:bCs w:val="0"/>
                <w:sz w:val="21"/>
                <w:szCs w:val="21"/>
              </w:rPr>
              <w:t>评优课活动获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三</w:t>
            </w:r>
            <w:r>
              <w:rPr>
                <w:b w:val="0"/>
                <w:bCs w:val="0"/>
                <w:sz w:val="21"/>
                <w:szCs w:val="21"/>
              </w:rPr>
              <w:t>等奖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区级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2019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常州市新北区教师发展中心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after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after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黄绍新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spacing w:after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2019年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区级课堂教学研讨《趣味健美操》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after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区级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after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2019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after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常州市新北区教师发展中心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after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after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许佳铭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spacing w:after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2019年区级信息化能手评比大赛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after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区级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after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2019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after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常州市新北区教师发展中心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ahoma" w:hAnsi="Tahom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ahoma" w:hAnsi="Tahom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许佳铭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ahoma" w:hAnsi="Tahom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常州市首届数字化优课三等奖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ahoma" w:hAnsi="Tahom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ahoma" w:hAnsi="Tahom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2019.12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ahoma" w:hAnsi="Tahom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常州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ahoma" w:hAnsi="Tahoma" w:eastAsia="微软雅黑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ahoma" w:hAnsi="Tahom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陈婕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ahoma" w:hAnsi="Tahom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2019年区级信息化能手评比大赛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ahoma" w:hAnsi="Tahom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区级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ahoma" w:hAnsi="Tahom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2019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ahoma" w:hAnsi="Tahom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常州市新北区教师发展中心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ahoma" w:hAnsi="Tahoma" w:eastAsia="微软雅黑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ahoma" w:hAnsi="Tahom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张逸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ahoma" w:hAnsi="Tahom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2020年新北区小学数学信息化教学能手评优课比赛中荣获二等奖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ahoma" w:hAnsi="Tahoma" w:eastAsia="微软雅黑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ahoma" w:hAnsi="Tahoma" w:eastAsia="微软雅黑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2020.12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ahoma" w:hAnsi="Tahom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常州市新北区教师发展中心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ahoma" w:hAnsi="Tahoma" w:eastAsia="微软雅黑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李红静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ahoma" w:hAnsi="Tahom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2020年新北区小学数学信息化教学能手评优课比赛中荣获二等奖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ahoma" w:hAnsi="Tahom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ahoma" w:hAnsi="Tahom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2020.12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ahoma" w:hAnsi="Tahoma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常州市新北区教师发展中心</w:t>
            </w:r>
          </w:p>
        </w:tc>
      </w:tr>
    </w:tbl>
    <w:p>
      <w:pPr>
        <w:snapToGrid w:val="0"/>
        <w:rPr>
          <w:rFonts w:ascii="微软雅黑" w:hAnsi="微软雅黑" w:eastAsia="微软雅黑"/>
          <w:color w:val="333333"/>
          <w:sz w:val="22"/>
        </w:rPr>
      </w:pPr>
    </w:p>
    <w:p>
      <w:pPr>
        <w:snapToGrid w:val="0"/>
        <w:rPr>
          <w:rFonts w:ascii="微软雅黑" w:hAnsi="微软雅黑" w:eastAsia="微软雅黑"/>
          <w:b/>
          <w:bCs/>
          <w:color w:val="333333"/>
          <w:sz w:val="22"/>
        </w:rPr>
      </w:pPr>
      <w:r>
        <w:rPr>
          <w:rFonts w:hint="eastAsia" w:ascii="微软雅黑" w:hAnsi="微软雅黑" w:eastAsia="微软雅黑"/>
          <w:b/>
          <w:bCs/>
          <w:color w:val="333333"/>
          <w:sz w:val="22"/>
          <w:lang w:val="en-US" w:eastAsia="zh-CN"/>
        </w:rPr>
        <w:t>说明二：以上为</w:t>
      </w:r>
      <w:r>
        <w:rPr>
          <w:rFonts w:ascii="宋体" w:hAnsi="宋体" w:eastAsia="宋体"/>
          <w:b/>
          <w:bCs/>
          <w:color w:val="000000"/>
          <w:szCs w:val="21"/>
        </w:rPr>
        <w:t>信息化竞赛</w:t>
      </w:r>
      <w:r>
        <w:rPr>
          <w:rFonts w:hint="eastAsia" w:ascii="宋体" w:hAnsi="宋体" w:eastAsia="宋体"/>
          <w:b/>
          <w:bCs/>
          <w:color w:val="000000"/>
          <w:szCs w:val="21"/>
          <w:lang w:val="en-US" w:eastAsia="zh-CN"/>
        </w:rPr>
        <w:t>教师</w:t>
      </w:r>
      <w:r>
        <w:rPr>
          <w:rFonts w:ascii="宋体" w:hAnsi="宋体" w:eastAsia="宋体"/>
          <w:b/>
          <w:bCs/>
          <w:color w:val="000000"/>
          <w:szCs w:val="21"/>
        </w:rPr>
        <w:t>获奖</w:t>
      </w:r>
      <w:r>
        <w:rPr>
          <w:rFonts w:hint="eastAsia" w:ascii="宋体" w:hAnsi="宋体" w:eastAsia="宋体"/>
          <w:b/>
          <w:bCs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000000"/>
          <w:szCs w:val="21"/>
          <w:lang w:val="en-US" w:eastAsia="zh-CN"/>
        </w:rPr>
        <w:t>部分）</w:t>
      </w:r>
      <w:r>
        <w:rPr>
          <w:rFonts w:ascii="宋体" w:hAnsi="宋体" w:eastAsia="宋体"/>
          <w:b/>
          <w:bCs/>
          <w:color w:val="000000"/>
          <w:szCs w:val="21"/>
        </w:rPr>
        <w:t>。</w:t>
      </w:r>
    </w:p>
    <w:sectPr>
      <w:headerReference r:id="rId3" w:type="default"/>
      <w:pgSz w:w="16838" w:h="11906" w:orient="landscape"/>
      <w:pgMar w:top="1417" w:right="1361" w:bottom="141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left"/>
    </w:pPr>
    <w:r>
      <w:rPr>
        <w:rFonts w:hint="eastAsia"/>
      </w:rPr>
      <w:t xml:space="preserve">   </w:t>
    </w:r>
    <w:r>
      <w:drawing>
        <wp:inline distT="0" distB="0" distL="0" distR="0">
          <wp:extent cx="488950" cy="463550"/>
          <wp:effectExtent l="0" t="0" r="0" b="0"/>
          <wp:docPr id="74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图片 1" descr="图片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319" cy="46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</w:t>
    </w:r>
    <w:r>
      <w:drawing>
        <wp:inline distT="0" distB="0" distL="0" distR="0">
          <wp:extent cx="2473325" cy="410845"/>
          <wp:effectExtent l="19050" t="0" r="3175" b="0"/>
          <wp:docPr id="75" name="图片 62" descr="纯文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图片 62" descr="纯文字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3325" cy="41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WUyZTU3ODE0Mjg2MzcyOWUyM2JlZDY4OWFmOTEifQ=="/>
  </w:docVars>
  <w:rsids>
    <w:rsidRoot w:val="00BA0C1A"/>
    <w:rsid w:val="00067105"/>
    <w:rsid w:val="000C51B7"/>
    <w:rsid w:val="001C1D4D"/>
    <w:rsid w:val="00216EB9"/>
    <w:rsid w:val="00260835"/>
    <w:rsid w:val="00310B9B"/>
    <w:rsid w:val="00444354"/>
    <w:rsid w:val="0055501E"/>
    <w:rsid w:val="00566174"/>
    <w:rsid w:val="0059531B"/>
    <w:rsid w:val="006026E1"/>
    <w:rsid w:val="00616505"/>
    <w:rsid w:val="0062213C"/>
    <w:rsid w:val="00633F40"/>
    <w:rsid w:val="006549AD"/>
    <w:rsid w:val="00684D9C"/>
    <w:rsid w:val="00777955"/>
    <w:rsid w:val="00894C1B"/>
    <w:rsid w:val="009060B9"/>
    <w:rsid w:val="009E61A8"/>
    <w:rsid w:val="00A33C82"/>
    <w:rsid w:val="00A4465B"/>
    <w:rsid w:val="00A60633"/>
    <w:rsid w:val="00BA0C1A"/>
    <w:rsid w:val="00C061CB"/>
    <w:rsid w:val="00C604EC"/>
    <w:rsid w:val="00C81DB1"/>
    <w:rsid w:val="00E26251"/>
    <w:rsid w:val="00EA1EE8"/>
    <w:rsid w:val="00F53662"/>
    <w:rsid w:val="00F90583"/>
    <w:rsid w:val="00FB15BF"/>
    <w:rsid w:val="01352B42"/>
    <w:rsid w:val="035F1184"/>
    <w:rsid w:val="040F20B8"/>
    <w:rsid w:val="078A2843"/>
    <w:rsid w:val="083D07F0"/>
    <w:rsid w:val="0B283A59"/>
    <w:rsid w:val="0C391505"/>
    <w:rsid w:val="0D3D7C96"/>
    <w:rsid w:val="105E3B74"/>
    <w:rsid w:val="11A117D2"/>
    <w:rsid w:val="127F707D"/>
    <w:rsid w:val="1C085913"/>
    <w:rsid w:val="1C2C4424"/>
    <w:rsid w:val="1C927274"/>
    <w:rsid w:val="1CD54CE6"/>
    <w:rsid w:val="1DEC38DC"/>
    <w:rsid w:val="1FFA2227"/>
    <w:rsid w:val="2813740A"/>
    <w:rsid w:val="2A933100"/>
    <w:rsid w:val="2B4332E5"/>
    <w:rsid w:val="30191A45"/>
    <w:rsid w:val="30456175"/>
    <w:rsid w:val="35443AA7"/>
    <w:rsid w:val="35C11DD3"/>
    <w:rsid w:val="36772279"/>
    <w:rsid w:val="36C2567D"/>
    <w:rsid w:val="3A5C11CC"/>
    <w:rsid w:val="3B445F8D"/>
    <w:rsid w:val="3D015B89"/>
    <w:rsid w:val="40227A02"/>
    <w:rsid w:val="42D60740"/>
    <w:rsid w:val="434067C1"/>
    <w:rsid w:val="43CF7021"/>
    <w:rsid w:val="49707217"/>
    <w:rsid w:val="4A8561FD"/>
    <w:rsid w:val="4EE47996"/>
    <w:rsid w:val="4F00401F"/>
    <w:rsid w:val="4F57042B"/>
    <w:rsid w:val="4F720B67"/>
    <w:rsid w:val="4F950F47"/>
    <w:rsid w:val="53646C8E"/>
    <w:rsid w:val="568D20C3"/>
    <w:rsid w:val="58A75AA2"/>
    <w:rsid w:val="5FB96CA4"/>
    <w:rsid w:val="64BE25A8"/>
    <w:rsid w:val="66ED386B"/>
    <w:rsid w:val="67CF1F3B"/>
    <w:rsid w:val="6DF40E20"/>
    <w:rsid w:val="6EAF13B0"/>
    <w:rsid w:val="6F8729C3"/>
    <w:rsid w:val="71061E72"/>
    <w:rsid w:val="71CA25C3"/>
    <w:rsid w:val="7883670A"/>
    <w:rsid w:val="7A3B24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48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7798C98-DF1B-49A6-8DA4-2F35E0AB8A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684</Words>
  <Characters>764</Characters>
  <Lines>5</Lines>
  <Paragraphs>1</Paragraphs>
  <TotalTime>0</TotalTime>
  <ScaleCrop>false</ScaleCrop>
  <LinksUpToDate>false</LinksUpToDate>
  <CharactersWithSpaces>764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2021-10-31T02:56:00Z</dcterms:created>
  <dc:creator>Tencent</dc:creator>
  <cp:lastModifiedBy>Munya</cp:lastModifiedBy>
  <dcterms:modified xsi:type="dcterms:W3CDTF">2023-06-30T04:28:36Z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D4141D56004845D39F7B5099E987CBC5</vt:lpwstr>
  </property>
</Properties>
</file>