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信息化特色——</w:t>
      </w:r>
      <w:bookmarkStart w:id="0" w:name="_GoBack"/>
      <w:bookmarkEnd w:id="0"/>
      <w:r>
        <w:rPr>
          <w:rFonts w:hint="eastAsia" w:ascii="微软雅黑" w:hAnsi="微软雅黑" w:eastAsia="微软雅黑"/>
          <w:lang w:val="en-US" w:eastAsia="zh-CN"/>
        </w:rPr>
        <w:t>智能化“鱼花共生”系统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249410" cy="5203190"/>
            <wp:effectExtent l="0" t="0" r="8890" b="3810"/>
            <wp:docPr id="9" name="图片 9" descr="飞龙实小智慧校园示范校特色成果或案例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飞龙实小智慧校园示范校特色成果或案例_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49410" cy="520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249410" cy="5203190"/>
            <wp:effectExtent l="0" t="0" r="8890" b="3810"/>
            <wp:docPr id="8" name="图片 8" descr="飞龙实小智慧校园示范校特色成果或案例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飞龙实小智慧校园示范校特色成果或案例_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49410" cy="520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249410" cy="5203190"/>
            <wp:effectExtent l="0" t="0" r="8890" b="3810"/>
            <wp:docPr id="7" name="图片 7" descr="飞龙实小智慧校园示范校特色成果或案例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飞龙实小智慧校园示范校特色成果或案例_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49410" cy="520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NWUyZTU3ODE0Mjg2MzcyOWUyM2JlZDY4OWFmOTEifQ=="/>
  </w:docVars>
  <w:rsids>
    <w:rsidRoot w:val="371B4D4A"/>
    <w:rsid w:val="371B4D4A"/>
    <w:rsid w:val="54882B71"/>
    <w:rsid w:val="60610DEF"/>
    <w:rsid w:val="6AD62431"/>
    <w:rsid w:val="795C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line="480" w:lineRule="auto"/>
      <w:jc w:val="center"/>
      <w:outlineLvl w:val="0"/>
    </w:pPr>
    <w:rPr>
      <w:rFonts w:asciiTheme="majorHAnsi" w:hAnsiTheme="majorHAnsi" w:eastAsiaTheme="majorEastAsia" w:cstheme="majorBidi"/>
      <w:b/>
      <w:bCs/>
      <w:sz w:val="4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</Words>
  <Characters>17</Characters>
  <Lines>0</Lines>
  <Paragraphs>0</Paragraphs>
  <TotalTime>1</TotalTime>
  <ScaleCrop>false</ScaleCrop>
  <LinksUpToDate>false</LinksUpToDate>
  <CharactersWithSpaces>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2021-11-01T14:07:00Z</dcterms:created>
  <dc:creator>金华</dc:creator>
  <cp:lastModifiedBy>Munya</cp:lastModifiedBy>
  <dcterms:modified xsi:type="dcterms:W3CDTF">2023-06-30T04:17:23Z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8D781C879DF746F88CB852F9EFE1C891</vt:lpwstr>
  </property>
</Properties>
</file>