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24"/>
          <w:szCs w:val="22"/>
          <w:lang w:val="en-US" w:eastAsia="zh-CN"/>
        </w:rPr>
      </w:pPr>
      <w:r>
        <w:rPr>
          <w:rFonts w:hint="eastAsia" w:ascii="黑体" w:eastAsia="黑体"/>
          <w:b/>
          <w:sz w:val="32"/>
          <w:szCs w:val="28"/>
        </w:rPr>
        <w:t xml:space="preserve">     龙虎塘第二实验小学学业学业质量调研分析</w:t>
      </w:r>
      <w:r>
        <w:rPr>
          <w:rFonts w:hint="eastAsia" w:ascii="黑体" w:eastAsia="黑体"/>
          <w:b/>
          <w:sz w:val="24"/>
          <w:szCs w:val="22"/>
        </w:rPr>
        <w:t>2023.</w:t>
      </w:r>
      <w:r>
        <w:rPr>
          <w:rFonts w:hint="eastAsia" w:ascii="黑体" w:eastAsia="黑体"/>
          <w:b/>
          <w:sz w:val="24"/>
          <w:szCs w:val="22"/>
          <w:lang w:val="en-US" w:eastAsia="zh-CN"/>
        </w:rPr>
        <w:t>6</w:t>
      </w:r>
    </w:p>
    <w:p>
      <w:pPr>
        <w:pStyle w:val="2"/>
        <w:spacing w:before="0" w:after="0" w:line="240" w:lineRule="auto"/>
        <w:jc w:val="center"/>
        <w:rPr>
          <w:rFonts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（  三 ）年级（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）班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  学科：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  数学 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任课教师：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eastAsia="zh-CN"/>
        </w:rPr>
        <w:t>季琳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   </w:t>
      </w:r>
    </w:p>
    <w:p>
      <w:pPr>
        <w:pStyle w:val="2"/>
        <w:spacing w:before="0" w:after="0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一、题型分析</w:t>
      </w:r>
    </w:p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spacing w:line="320" w:lineRule="exact"/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1．</w:t>
      </w:r>
      <w:r>
        <w:rPr>
          <w:rFonts w:ascii="宋体" w:hAnsi="宋体"/>
          <w:b/>
          <w:bCs/>
        </w:rPr>
        <w:t>逐题得分率统计</w:t>
      </w:r>
    </w:p>
    <w:tbl>
      <w:tblPr>
        <w:tblStyle w:val="5"/>
        <w:tblW w:w="73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22"/>
        <w:gridCol w:w="1043"/>
        <w:gridCol w:w="1216"/>
        <w:gridCol w:w="1216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264" w:type="dxa"/>
            <w:vMerge w:val="restart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一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二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三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四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264" w:type="dxa"/>
            <w:vMerge w:val="continue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 计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264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应得分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1320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1320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220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264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264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实得分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1198.5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1128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162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ind w:firstLine="315" w:firstLineChars="150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230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8" w:hRule="atLeast"/>
        </w:trPr>
        <w:tc>
          <w:tcPr>
            <w:tcW w:w="1264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得分率（</w:t>
            </w:r>
            <w:r>
              <w:t>%)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90.8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85.4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73.6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87.1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78.6</w:t>
            </w:r>
            <w:bookmarkStart w:id="0" w:name="_GoBack"/>
            <w:bookmarkEnd w:id="0"/>
          </w:p>
        </w:tc>
      </w:tr>
    </w:tbl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2.典型错误分析</w:t>
      </w:r>
    </w:p>
    <w:tbl>
      <w:tblPr>
        <w:tblStyle w:val="5"/>
        <w:tblpPr w:leftFromText="180" w:rightFromText="180" w:vertAnchor="text" w:horzAnchor="margin" w:tblpX="50" w:tblpY="106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62"/>
        <w:gridCol w:w="4988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860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题型</w:t>
            </w:r>
          </w:p>
        </w:tc>
        <w:tc>
          <w:tcPr>
            <w:tcW w:w="106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得分率</w:t>
            </w:r>
          </w:p>
        </w:tc>
        <w:tc>
          <w:tcPr>
            <w:tcW w:w="498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典型错误</w:t>
            </w:r>
          </w:p>
        </w:tc>
        <w:tc>
          <w:tcPr>
            <w:tcW w:w="293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错误原因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6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填空</w:t>
            </w:r>
          </w:p>
        </w:tc>
        <w:tc>
          <w:tcPr>
            <w:tcW w:w="106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60.5</w:t>
            </w:r>
          </w:p>
        </w:tc>
        <w:tc>
          <w:tcPr>
            <w:tcW w:w="4988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inline distT="0" distB="0" distL="114300" distR="114300">
                  <wp:extent cx="327660" cy="3090545"/>
                  <wp:effectExtent l="0" t="0" r="5080" b="5715"/>
                  <wp:docPr id="1" name="图片 1" descr="IMG_7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4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34746" t="3410" r="51925" b="228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27660" cy="309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错的比较多的是第一空和第三空。部分同学看到大桥第一反应是生活中的大桥，所以会填成米。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6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填空</w:t>
            </w:r>
          </w:p>
        </w:tc>
        <w:tc>
          <w:tcPr>
            <w:tcW w:w="106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30.2</w:t>
            </w:r>
          </w:p>
        </w:tc>
        <w:tc>
          <w:tcPr>
            <w:tcW w:w="4988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inline distT="0" distB="0" distL="114300" distR="114300">
                  <wp:extent cx="813435" cy="3844290"/>
                  <wp:effectExtent l="0" t="0" r="3810" b="5715"/>
                  <wp:docPr id="4" name="图片 4" descr="IMG_7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4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40343" t="1510" r="32499" b="224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13435" cy="384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这道题目看起来有些复杂，部分同学是不愿意去耐心思考。第一空可以通过在图中画一画猜出正确答案。第二空有部分同学审题不认真，算的是阴影部分的面积。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6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选择</w:t>
            </w:r>
          </w:p>
        </w:tc>
        <w:tc>
          <w:tcPr>
            <w:tcW w:w="106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65.1</w:t>
            </w:r>
          </w:p>
        </w:tc>
        <w:tc>
          <w:tcPr>
            <w:tcW w:w="4988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inline distT="0" distB="0" distL="114300" distR="114300">
                  <wp:extent cx="1095375" cy="3769995"/>
                  <wp:effectExtent l="0" t="0" r="1905" b="0"/>
                  <wp:docPr id="2" name="图片 2" descr="IMG_7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4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1806" t="2273" r="21624" b="333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95375" cy="376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错误的同学大多选的B，因为以前做的类似题型，面积可以一眼看出不相等。这道题目虽然有共同边，但是上下两条边是不相等的。</w:t>
            </w:r>
          </w:p>
        </w:tc>
      </w:tr>
    </w:tbl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学生分析</w:t>
      </w:r>
    </w:p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1．等第分布情况统计</w:t>
      </w:r>
    </w:p>
    <w:tbl>
      <w:tblPr>
        <w:tblStyle w:val="5"/>
        <w:tblpPr w:leftFromText="180" w:rightFromText="180" w:vertAnchor="text" w:horzAnchor="margin" w:tblpX="108" w:tblpY="142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89"/>
        <w:gridCol w:w="589"/>
        <w:gridCol w:w="622"/>
        <w:gridCol w:w="744"/>
        <w:gridCol w:w="567"/>
        <w:gridCol w:w="522"/>
        <w:gridCol w:w="578"/>
        <w:gridCol w:w="511"/>
        <w:gridCol w:w="622"/>
        <w:gridCol w:w="522"/>
        <w:gridCol w:w="745"/>
        <w:gridCol w:w="544"/>
        <w:gridCol w:w="534"/>
        <w:gridCol w:w="466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3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7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等级</w:t>
            </w:r>
          </w:p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分布</w:t>
            </w:r>
          </w:p>
        </w:tc>
        <w:tc>
          <w:tcPr>
            <w:tcW w:w="5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A+</w:t>
            </w:r>
          </w:p>
        </w:tc>
        <w:tc>
          <w:tcPr>
            <w:tcW w:w="6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优秀率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B+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7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C+</w:t>
            </w:r>
          </w:p>
        </w:tc>
        <w:tc>
          <w:tcPr>
            <w:tcW w:w="51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D+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45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合格率</w:t>
            </w:r>
          </w:p>
        </w:tc>
        <w:tc>
          <w:tcPr>
            <w:tcW w:w="54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53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466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71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不合格率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3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589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22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744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56.8</w:t>
            </w:r>
          </w:p>
        </w:tc>
        <w:tc>
          <w:tcPr>
            <w:tcW w:w="567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22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8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11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22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22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97.7</w:t>
            </w:r>
          </w:p>
        </w:tc>
        <w:tc>
          <w:tcPr>
            <w:tcW w:w="544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34" w:type="dxa"/>
            <w:vAlign w:val="top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1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</w:t>
            </w:r>
          </w:p>
        </w:tc>
      </w:tr>
    </w:tbl>
    <w:p>
      <w:pPr>
        <w:pStyle w:val="2"/>
        <w:spacing w:before="0" w:after="0" w:line="240" w:lineRule="auto"/>
        <w:rPr>
          <w:rFonts w:ascii="宋体" w:hAnsi="宋体"/>
          <w:sz w:val="21"/>
          <w:szCs w:val="24"/>
        </w:rPr>
      </w:pPr>
    </w:p>
    <w:p>
      <w:pPr>
        <w:pStyle w:val="2"/>
        <w:spacing w:before="0" w:after="0" w:line="240" w:lineRule="auto"/>
        <w:rPr>
          <w:rFonts w:ascii="宋体" w:hAnsi="宋体"/>
          <w:sz w:val="21"/>
          <w:szCs w:val="24"/>
        </w:rPr>
      </w:pPr>
      <w:r>
        <w:rPr>
          <w:rFonts w:hint="eastAsia" w:ascii="宋体" w:hAnsi="宋体"/>
          <w:sz w:val="21"/>
          <w:szCs w:val="24"/>
        </w:rPr>
        <w:t>2.学习困难学生及分析</w:t>
      </w:r>
    </w:p>
    <w:tbl>
      <w:tblPr>
        <w:tblStyle w:val="6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5400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27" w:type="dxa"/>
          </w:tcPr>
          <w:p>
            <w:r>
              <w:rPr>
                <w:rFonts w:hint="eastAsia"/>
              </w:rPr>
              <w:t>学生姓名</w:t>
            </w:r>
          </w:p>
        </w:tc>
        <w:tc>
          <w:tcPr>
            <w:tcW w:w="5400" w:type="dxa"/>
          </w:tcPr>
          <w:p>
            <w:pPr>
              <w:jc w:val="center"/>
            </w:pPr>
            <w:r>
              <w:rPr>
                <w:rFonts w:hint="eastAsia"/>
              </w:rPr>
              <w:t>学习困难原因分析</w:t>
            </w:r>
          </w:p>
        </w:tc>
        <w:tc>
          <w:tcPr>
            <w:tcW w:w="2678" w:type="dxa"/>
          </w:tcPr>
          <w:p>
            <w:pPr>
              <w:jc w:val="center"/>
            </w:pPr>
            <w:r>
              <w:rPr>
                <w:rFonts w:hint="eastAsia"/>
              </w:rPr>
              <w:t>后续措施（含心理建设）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朱军浩</w:t>
            </w:r>
          </w:p>
        </w:tc>
        <w:tc>
          <w:tcPr>
            <w:tcW w:w="540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写字速度慢，</w:t>
            </w:r>
            <w:r>
              <w:rPr>
                <w:rFonts w:hint="eastAsia"/>
                <w:lang w:eastAsia="zh-CN"/>
              </w:rPr>
              <w:t>作业</w:t>
            </w:r>
            <w:r>
              <w:rPr>
                <w:rFonts w:hint="eastAsia"/>
              </w:rPr>
              <w:t>拖拉</w:t>
            </w:r>
            <w:r>
              <w:rPr>
                <w:rFonts w:hint="eastAsia"/>
                <w:lang w:eastAsia="zh-CN"/>
              </w:rPr>
              <w:t>，听课效率低</w:t>
            </w:r>
          </w:p>
        </w:tc>
        <w:tc>
          <w:tcPr>
            <w:tcW w:w="2678" w:type="dxa"/>
          </w:tcPr>
          <w:p>
            <w:r>
              <w:rPr>
                <w:rFonts w:hint="eastAsia"/>
              </w:rPr>
              <w:t>严格督促，多鼓励，树立学习的信心</w:t>
            </w:r>
          </w:p>
        </w:tc>
      </w:tr>
    </w:tbl>
    <w:p>
      <w:pPr>
        <w:pStyle w:val="2"/>
        <w:numPr>
          <w:ilvl w:val="0"/>
          <w:numId w:val="1"/>
        </w:numPr>
        <w:spacing w:before="0"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策略调整</w:t>
      </w:r>
    </w:p>
    <w:p>
      <w:pPr>
        <w:numPr>
          <w:ilvl w:val="0"/>
          <w:numId w:val="2"/>
        </w:num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提优策略</w:t>
      </w:r>
    </w:p>
    <w:p>
      <w:pPr>
        <w:tabs>
          <w:tab w:val="left" w:pos="737"/>
        </w:tabs>
        <w:rPr>
          <w:rFonts w:hint="eastAsia"/>
          <w:b/>
          <w:bCs/>
          <w:sz w:val="22"/>
          <w:szCs w:val="28"/>
        </w:rPr>
      </w:pPr>
    </w:p>
    <w:p>
      <w:pPr>
        <w:pStyle w:val="8"/>
        <w:ind w:left="420" w:firstLine="0" w:firstLineChars="0"/>
      </w:pPr>
      <w:r>
        <w:rPr>
          <w:rFonts w:hint="eastAsia"/>
        </w:rPr>
        <w:t>1.</w:t>
      </w:r>
      <w:r>
        <w:t xml:space="preserve"> 在教学过程中注重操作训练，加强对孩子的动手能力的训练，使孩子以动作学习习惯，增强孩子对数学的兴趣，从而使孩子更深入的理解数学知识。另外，还可以传授一些数学技巧如分析题的正确方法</w:t>
      </w:r>
      <w:r>
        <w:rPr>
          <w:rFonts w:hint="eastAsia"/>
        </w:rPr>
        <w:t>，</w:t>
      </w:r>
      <w:r>
        <w:t>有效的提高孩子在学习数学的效率。</w:t>
      </w:r>
    </w:p>
    <w:p>
      <w:pPr>
        <w:pStyle w:val="8"/>
        <w:numPr>
          <w:ilvl w:val="0"/>
          <w:numId w:val="2"/>
        </w:numPr>
        <w:ind w:firstLineChars="0"/>
      </w:pPr>
      <w:r>
        <w:t>尊重孩子独特的数学思维方式</w:t>
      </w:r>
      <w:r>
        <w:rPr>
          <w:rFonts w:hint="eastAsia"/>
        </w:rPr>
        <w:t>，</w:t>
      </w:r>
      <w:r>
        <w:t> 根据孩子的性格特点，我们应尊重和欣赏孩子独特的数学思维方式，给孩子准备一个让他们安全、舒适、友善的数学学习环境。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t>积极寻找多样的数学知识来补充教学知识，穿插引入科技感等相关知识，同时在教学中着重强化知识的联系性及应用性，在数学学习中培养孩子思考、分析问题、解决问题的能力。</w:t>
      </w:r>
    </w:p>
    <w:p>
      <w:pPr>
        <w:rPr>
          <w:rFonts w:hint="eastAsia"/>
          <w:b/>
          <w:bCs/>
          <w:sz w:val="22"/>
          <w:szCs w:val="28"/>
        </w:rPr>
      </w:pPr>
    </w:p>
    <w:p>
      <w:pPr>
        <w:numPr>
          <w:ilvl w:val="0"/>
          <w:numId w:val="3"/>
        </w:num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补缺策略</w:t>
      </w:r>
    </w:p>
    <w:p>
      <w:pPr>
        <w:tabs>
          <w:tab w:val="left" w:pos="312"/>
        </w:tabs>
        <w:rPr>
          <w:rFonts w:hint="eastAsia"/>
          <w:b/>
          <w:bCs/>
          <w:sz w:val="22"/>
          <w:szCs w:val="28"/>
        </w:rPr>
      </w:pPr>
      <w:r>
        <w:t>1、不歧视学习有困难的学生，不纵容优秀的学生，一视同仁。</w:t>
      </w:r>
      <w:r>
        <w:br w:type="textWrapping"/>
      </w:r>
      <w:r>
        <w:t>2、根据优差生的实际情况制定学习方案，比如优秀生可以给他们一定难度的题目让他们进行练习，学困生则根据他们的程度给与相应的题目进行练习和讲解，已达到循序渐进的目的，</w:t>
      </w:r>
      <w:r>
        <w:br w:type="textWrapping"/>
      </w:r>
      <w:r>
        <w:t>3、经常与家长联系，相互了解学生在家与在校的一些情况，共同促进学生的作业情况，培养学习兴趣，树立对学习的信心。</w:t>
      </w:r>
      <w:r>
        <w:br w:type="textWrapping"/>
      </w:r>
      <w:r>
        <w:t>4、对于学生的作业完成情况要及时地检查，并做出评价。</w:t>
      </w:r>
      <w:r>
        <w:br w:type="textWrapping"/>
      </w:r>
      <w:r>
        <w:t>5、不定期地进行所学知识的小测验，对所学知识进行抽测。</w:t>
      </w:r>
      <w:r>
        <w:br w:type="textWrapping"/>
      </w:r>
      <w:r>
        <w:t>6、要讲究教法。要认真上好每一节课，研究不同课型的教法。如上复习课时，要把知识进行网络，把知识进行列表比较，把知识系统，便干学生掌握;上习题评讲课时，做到既评又讲，评有代表性的学生答题情况，讲知识的重点、易混点、热点及考点。做到师生互动，生生互动，极大的调动学生学习积极性。提高优生率。</w:t>
      </w:r>
    </w:p>
    <w:sectPr>
      <w:pgSz w:w="11906" w:h="16838"/>
      <w:pgMar w:top="907" w:right="1134" w:bottom="90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9D436"/>
    <w:multiLevelType w:val="singleLevel"/>
    <w:tmpl w:val="83A9D4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68C394"/>
    <w:multiLevelType w:val="singleLevel"/>
    <w:tmpl w:val="8F68C394"/>
    <w:lvl w:ilvl="0" w:tentative="0">
      <w:start w:val="1"/>
      <w:numFmt w:val="decimal"/>
      <w:lvlText w:val="%1."/>
      <w:lvlJc w:val="left"/>
      <w:pPr>
        <w:tabs>
          <w:tab w:val="left" w:pos="737"/>
        </w:tabs>
      </w:pPr>
    </w:lvl>
  </w:abstractNum>
  <w:abstractNum w:abstractNumId="2">
    <w:nsid w:val="5F0A4F76"/>
    <w:multiLevelType w:val="singleLevel"/>
    <w:tmpl w:val="5F0A4F7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yZDU4NWI2MTI4MGE0MDM0Y2IwM2EzOTgxNzU3MzgifQ=="/>
    <w:docVar w:name="KSO_WPS_MARK_KEY" w:val="248d723e-01b7-4ca2-b522-a761da03a20b"/>
  </w:docVars>
  <w:rsids>
    <w:rsidRoot w:val="2CBC2FCC"/>
    <w:rsid w:val="0009516A"/>
    <w:rsid w:val="002776B6"/>
    <w:rsid w:val="00383141"/>
    <w:rsid w:val="00454A60"/>
    <w:rsid w:val="008C02DF"/>
    <w:rsid w:val="009053AF"/>
    <w:rsid w:val="00A85F43"/>
    <w:rsid w:val="00B90FB9"/>
    <w:rsid w:val="00F12F64"/>
    <w:rsid w:val="0958776C"/>
    <w:rsid w:val="1CA532CE"/>
    <w:rsid w:val="1FDF6B00"/>
    <w:rsid w:val="226D3D87"/>
    <w:rsid w:val="2CBC2FCC"/>
    <w:rsid w:val="3E486F6F"/>
    <w:rsid w:val="406215F8"/>
    <w:rsid w:val="571B3763"/>
    <w:rsid w:val="67A0092A"/>
    <w:rsid w:val="6D7A5B93"/>
    <w:rsid w:val="780A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1058</Words>
  <Characters>1141</Characters>
  <Lines>9</Lines>
  <Paragraphs>2</Paragraphs>
  <TotalTime>5</TotalTime>
  <ScaleCrop>false</ScaleCrop>
  <LinksUpToDate>false</LinksUpToDate>
  <CharactersWithSpaces>1172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2023-02-23T07:47:00Z</dcterms:created>
  <dc:creator>1</dc:creator>
  <cp:lastModifiedBy>Administrator</cp:lastModifiedBy>
  <cp:lastPrinted>2023-02-17T04:05:00Z</cp:lastPrinted>
  <dcterms:modified xsi:type="dcterms:W3CDTF">2023-06-29T01:39:30Z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78F4811FFB7940F48CF2AF7CAC18703C_13</vt:lpwstr>
  </property>
</Properties>
</file>