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  <w:lang w:eastAsia="zh-CN"/>
        </w:rPr>
        <w:t>童谣伴成长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  <w:lang w:eastAsia="zh-CN"/>
        </w:rPr>
        <w:t>邱旭</w:t>
      </w:r>
      <w:r>
        <w:rPr>
          <w:sz w:val="52"/>
          <w:szCs w:val="52"/>
        </w:rPr>
        <w:t>________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童谣伴成长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邱旭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2）班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通过童谣的学习，让孩子们走进童谣，认识童谣，喜爱童谣，发扬童谣。通过自身的学习，使童谣文化能够长久地流传下去，弘扬中华民族优秀传统文化。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使学生初步掌握童谣的内容、特点、来源和功能，培养学生的言语智慧和综合能力，让学生充分享受童年的多彩与快乐。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诵读童谣。学习童谣后进行诵读展示交流。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传唱童谣。通过相互交流，制作手抄报、诗配画、传唱等形式，展示学习成果。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搜集童谣。搜集民间相关的童谣，感受不同的童谣风格及特色。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创作童谣。在欣赏基础上，结合生活进行仿作童谣。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4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val="en-US" w:eastAsia="zh-CN"/>
              </w:rPr>
              <w:t>教师评价，尊重学生的自我评价，重视学生仿作童谣的评价，采用多种评价方式评价学生的成果。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左手和右手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大家拢来做把戏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老虎门前耍大刀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小蚱蜢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钓鱼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海龟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盖花楼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小老鼠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什么虫儿空中飞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猫咪的胡子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拉大锯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吃瓜歌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柱子和树子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着急的锅子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错了歌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2945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沈希玥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刘于乐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钱语涵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梅美琳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宋语彤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朱满昇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陶睿澜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瞿芷琪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12949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1"/>
        <w:gridCol w:w="567"/>
        <w:gridCol w:w="1"/>
        <w:gridCol w:w="567"/>
        <w:gridCol w:w="1"/>
        <w:gridCol w:w="566"/>
        <w:gridCol w:w="2"/>
        <w:gridCol w:w="566"/>
        <w:gridCol w:w="2"/>
        <w:gridCol w:w="566"/>
        <w:gridCol w:w="2"/>
        <w:gridCol w:w="565"/>
        <w:gridCol w:w="3"/>
        <w:gridCol w:w="565"/>
        <w:gridCol w:w="3"/>
        <w:gridCol w:w="565"/>
        <w:gridCol w:w="3"/>
        <w:gridCol w:w="564"/>
        <w:gridCol w:w="4"/>
        <w:gridCol w:w="56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陈明欣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陈雨诗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12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葛芮妤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韩开航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谢佑康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叶家铭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丁沐麟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庞坷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孙新睿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何弘毅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朱雨豪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王子裕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程勋棋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黄子骞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于展浩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朱瑾瑜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施荣浩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吴鑫玉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范京东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张永乐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孟铭轩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杨犇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乔子轩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汪煜煊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赵以恒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王允灏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余子豪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47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左手和右手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师：小朋友们，我们有左手和右手两只手，你们平时会用手做哪些事呢？指生回答。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出示童谣，自由读童谣，注意：读准字音，读通句子，遇到难度的地方多读几遍。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指名读童谣，相机正音。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1、出示大象图片，说一说大象是什么样子的。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大家拢来做把戏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1、师：小朋友们，你们平时会和小伙伴玩什么游戏呢？指生回答。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1、背诵《传统节日》，中秋节有哪些习俗呢？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老虎门前耍大刀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1、师：小朋友们，看了图片中的老虎，你有什么感受吗？指生回答。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童谣有趣，学生喜欢读童谣。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小蚱蜢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1、出示图片，你认识它吗？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钓鱼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1、师：小朋友们，你见过别人钓鱼吗？钓鱼是一个怎样的过程？指生回答。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海龟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1、出示图片，这是什么动物？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盖花楼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1、师：出示图片，老师带领小朋友们来到一栋花楼前参观。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1、师：你在生活中见过小鸭子吗？小鸭子长得有什么特点？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小老鼠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1、背诵《十二生肖》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什么虫儿空中飞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1、你见过哪些虫子？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猫咪的胡子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1、师：小朋友们，我们有左手和右手两只手，你们平时会用手做哪些事呢？指生回答。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1、出示图片，谈话导入。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拉大锯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1、师：小朋友们，我们有左手和右手两只手，你们平时会用手做哪些事呢？指生回答。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吃瓜歌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1、出示大象图片，说一说大象是什么样子的。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柱子和树子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1、师：小朋友们，你会读绕口令吗？你知道哪些绕口令呢？指生回答。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着急的锅子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1、师：你们有过下厨做饭的经历吗？学生回答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4、小组比赛读。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5、加上动作读。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学生边做动作边读童谣，效果较好。</w:t>
            </w: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错了歌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师：今天，我们要学习一个很有意思的童谣，快来看一看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2、出示童谣，自由读童谣，注意：读准字音，读通句子，遇到难度的地方多读几遍。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3、指名读童谣，相机正音。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4、男女生比赛读。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5、到底题目为什么叫《错了歌》？你知道答案了吗？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学生喜欢读童谣，加上动作读童谣时，热情高涨。</w:t>
            </w: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ind w:firstLine="1405" w:firstLineChars="500"/>
        <w:jc w:val="both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邱旭</w:t>
      </w:r>
      <w:r>
        <w:rPr>
          <w:rFonts w:hint="eastAsia"/>
          <w:u w:val="single"/>
        </w:rPr>
        <w:t xml:space="preserve">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3" w:hRule="atLeast"/>
        </w:trPr>
        <w:tc>
          <w:tcPr>
            <w:tcW w:w="8420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44160" cy="4012565"/>
                  <wp:effectExtent l="0" t="0" r="8890" b="6985"/>
                  <wp:docPr id="3" name="图片 3" descr="168592970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5929701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160" cy="401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44160" cy="4012565"/>
                  <wp:effectExtent l="0" t="0" r="8890" b="6985"/>
                  <wp:docPr id="4" name="图片 4" descr="IMG_20230605_09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0605_0927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160" cy="401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42890" cy="4013835"/>
                  <wp:effectExtent l="0" t="0" r="10160" b="5715"/>
                  <wp:docPr id="5" name="图片 5" descr="IMG_20230605_09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0605_0933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890" cy="401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5270" cy="7105650"/>
                  <wp:effectExtent l="0" t="0" r="17780" b="0"/>
                  <wp:docPr id="6" name="图片 6" descr="IMG_20230605_09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0605_0945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70" cy="71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陈明欣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想象力丰富，编写童谣较好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瞿芷琪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童谣配画作品完成较好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王依诺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想象力丰富，编写童谣较好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朱满昇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朗读童谣生动有趣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高悦妍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想象力丰富，编写童谣较好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谢佑康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童谣配画作品完成较好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孟铭轩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童谣配画作品完成较好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叶家铭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朗读童谣生动有趣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范京东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想象力丰富，编写童谣较好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施荣浩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上课积极回答问题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CC4DF"/>
    <w:multiLevelType w:val="singleLevel"/>
    <w:tmpl w:val="F91CC4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DA20C"/>
    <w:multiLevelType w:val="singleLevel"/>
    <w:tmpl w:val="026DA2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06B1CF"/>
    <w:multiLevelType w:val="singleLevel"/>
    <w:tmpl w:val="1106B1C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AD6115"/>
    <w:multiLevelType w:val="singleLevel"/>
    <w:tmpl w:val="5DAD61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zYzYTE4YTdmZDM5ZjFkYTAxODdhYzg5MGZhYjUifQ=="/>
  </w:docVars>
  <w:rsids>
    <w:rsidRoot w:val="00172A27"/>
    <w:rsid w:val="038325D2"/>
    <w:rsid w:val="04B47172"/>
    <w:rsid w:val="04F37D33"/>
    <w:rsid w:val="067C5D2F"/>
    <w:rsid w:val="071A324D"/>
    <w:rsid w:val="09AF2373"/>
    <w:rsid w:val="0C030754"/>
    <w:rsid w:val="0CB41A11"/>
    <w:rsid w:val="0D353011"/>
    <w:rsid w:val="0E792FDF"/>
    <w:rsid w:val="0EB85A16"/>
    <w:rsid w:val="0FAD29FF"/>
    <w:rsid w:val="0FD951EB"/>
    <w:rsid w:val="124B1F6E"/>
    <w:rsid w:val="12940450"/>
    <w:rsid w:val="15885127"/>
    <w:rsid w:val="17173304"/>
    <w:rsid w:val="19E73463"/>
    <w:rsid w:val="1A3F62CD"/>
    <w:rsid w:val="1F100D66"/>
    <w:rsid w:val="1F503858"/>
    <w:rsid w:val="1FEE6951"/>
    <w:rsid w:val="202E111D"/>
    <w:rsid w:val="210F3B62"/>
    <w:rsid w:val="215A451A"/>
    <w:rsid w:val="22350AE4"/>
    <w:rsid w:val="224E2A75"/>
    <w:rsid w:val="22C5455D"/>
    <w:rsid w:val="28DC43AF"/>
    <w:rsid w:val="293663F0"/>
    <w:rsid w:val="293F28D1"/>
    <w:rsid w:val="29E55857"/>
    <w:rsid w:val="2C9F6D58"/>
    <w:rsid w:val="2D424489"/>
    <w:rsid w:val="2DA07759"/>
    <w:rsid w:val="2DC21BFA"/>
    <w:rsid w:val="33BA709B"/>
    <w:rsid w:val="34300C58"/>
    <w:rsid w:val="34692F9B"/>
    <w:rsid w:val="36034A20"/>
    <w:rsid w:val="3A900353"/>
    <w:rsid w:val="3D9A60DE"/>
    <w:rsid w:val="3E230D56"/>
    <w:rsid w:val="3F95733A"/>
    <w:rsid w:val="42A5661E"/>
    <w:rsid w:val="449227BE"/>
    <w:rsid w:val="44CC6C2E"/>
    <w:rsid w:val="44E4041B"/>
    <w:rsid w:val="45CE5353"/>
    <w:rsid w:val="46EC31E1"/>
    <w:rsid w:val="48637D72"/>
    <w:rsid w:val="4A103449"/>
    <w:rsid w:val="4DF21EC1"/>
    <w:rsid w:val="4E3B5550"/>
    <w:rsid w:val="50417FD9"/>
    <w:rsid w:val="51C12AD5"/>
    <w:rsid w:val="520F2E21"/>
    <w:rsid w:val="56C105BC"/>
    <w:rsid w:val="57F93782"/>
    <w:rsid w:val="588C1839"/>
    <w:rsid w:val="595A2602"/>
    <w:rsid w:val="596C2A61"/>
    <w:rsid w:val="5BF46D3E"/>
    <w:rsid w:val="5CA331B6"/>
    <w:rsid w:val="5FB23198"/>
    <w:rsid w:val="5FE36C76"/>
    <w:rsid w:val="63647DA2"/>
    <w:rsid w:val="63C81B5F"/>
    <w:rsid w:val="656E56F3"/>
    <w:rsid w:val="65D62B44"/>
    <w:rsid w:val="671675EC"/>
    <w:rsid w:val="68AF4719"/>
    <w:rsid w:val="6BE50493"/>
    <w:rsid w:val="6C766A75"/>
    <w:rsid w:val="6D2C27DC"/>
    <w:rsid w:val="6D782BB9"/>
    <w:rsid w:val="6D92578D"/>
    <w:rsid w:val="6F975F07"/>
    <w:rsid w:val="70E648EF"/>
    <w:rsid w:val="711858D4"/>
    <w:rsid w:val="72141E1E"/>
    <w:rsid w:val="73967ADA"/>
    <w:rsid w:val="73B16E4F"/>
    <w:rsid w:val="76F17B87"/>
    <w:rsid w:val="770E11C5"/>
    <w:rsid w:val="778E6EBB"/>
    <w:rsid w:val="782A5CF2"/>
    <w:rsid w:val="78683881"/>
    <w:rsid w:val="78CB3F5C"/>
    <w:rsid w:val="798576C9"/>
    <w:rsid w:val="7CCD4D16"/>
    <w:rsid w:val="7D100E3A"/>
    <w:rsid w:val="7F253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4535</Words>
  <Characters>4693</Characters>
  <Lines>0</Lines>
  <Paragraphs>0</Paragraphs>
  <TotalTime>0</TotalTime>
  <ScaleCrop>false</ScaleCrop>
  <LinksUpToDate>false</LinksUpToDate>
  <CharactersWithSpaces>4865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偶遇一只学渣</cp:lastModifiedBy>
  <cp:lastPrinted>2020-08-31T00:47:00Z</cp:lastPrinted>
  <dcterms:modified xsi:type="dcterms:W3CDTF">2023-06-25T05:48:28Z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885755C4240E44298813C2C72705CF03</vt:lpwstr>
  </property>
</Properties>
</file>