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7402" w14:textId="23725213" w:rsidR="00613B65" w:rsidRPr="00613B65" w:rsidRDefault="00613B65" w:rsidP="00613B65">
      <w:pPr>
        <w:ind w:firstLineChars="1000" w:firstLine="2800"/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</w:pP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《棉花姑娘》教学反思</w:t>
      </w:r>
    </w:p>
    <w:p w14:paraId="0FC96926" w14:textId="0148D49B" w:rsidR="00D761F4" w:rsidRPr="00613B65" w:rsidRDefault="00613B65" w:rsidP="00613B65">
      <w:pPr>
        <w:ind w:firstLineChars="100" w:firstLine="280"/>
        <w:rPr>
          <w:sz w:val="24"/>
          <w:szCs w:val="28"/>
          <w:shd w:val="clear" w:color="auto" w:fill="FFFFFF" w:themeFill="background1"/>
        </w:rPr>
      </w:pP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《棉花姑娘》</w:t>
      </w: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一</w:t>
      </w:r>
      <w:proofErr w:type="gramStart"/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课通过</w:t>
      </w:r>
      <w:proofErr w:type="gramEnd"/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棉花姑娘请求燕子、啄木鸟、青蛙和七星瓢虫给自己治病的故事，告诉学生燕子、啄木鸟、青蛙和七星瓢虫分别吃什么地方的害虫的常识。</w:t>
      </w: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br/>
        <w:t xml:space="preserve">　　在本节课的教学设计中，包含了生字教学和课文学习两部分。生字教学时，通过认读生字、开火车读字、组词等形式，帮助学生复习巩固。写生字环节中，首先让学生观察生字卡片，看清字形，然后</w:t>
      </w:r>
      <w:proofErr w:type="gramStart"/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范</w:t>
      </w:r>
      <w:proofErr w:type="gramEnd"/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t>写，最后让学生自己练习。学习形式不断变化，学生乐于接受，学习效果较好。</w:t>
      </w: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br/>
        <w:t xml:space="preserve">　　在学习课文的环节中，根据课文的结构特点，将课文分成四部分进行教学。课文里角色较多，我采用了多种形式的朗读，帮助学生理解课文，如男、女生对读、小组赛读、师生对读、分角色朗读等。在最后一段的教学中，我采用了老师读文，学生边听边想象，然后说说自己仿佛看到了什么，让学生在想象中理解课文，体会棉花姑娘病愈后开心的心情和美丽的样子。并安排了说话环节：碧绿碧绿的雪白雪白的，我先让学生充分地说，再在课本上填空，学生的说话、想象能力得到拓展。</w:t>
      </w:r>
      <w:r w:rsidRPr="00613B65">
        <w:rPr>
          <w:rFonts w:ascii="楷体" w:eastAsia="楷体" w:hAnsi="楷体" w:hint="eastAsia"/>
          <w:color w:val="000000"/>
          <w:sz w:val="28"/>
          <w:szCs w:val="32"/>
          <w:shd w:val="clear" w:color="auto" w:fill="FFFFFF" w:themeFill="background1"/>
        </w:rPr>
        <w:br/>
        <w:t xml:space="preserve">　　在本节课上，也还存在一些问题，有待我在以后的工作中继续努力，如教师的课堂驾驭能力，对生成的应变引导等，在以后的教学中，还要在教学形式上下工夫，用多种有效的方法吸引学生的注意力，提高学习的积极性</w:t>
      </w:r>
      <w:r w:rsidRPr="00613B65">
        <w:rPr>
          <w:rFonts w:hint="eastAsia"/>
          <w:color w:val="000000"/>
          <w:sz w:val="24"/>
          <w:szCs w:val="28"/>
          <w:shd w:val="clear" w:color="auto" w:fill="FFFFFF" w:themeFill="background1"/>
        </w:rPr>
        <w:t>。</w:t>
      </w:r>
    </w:p>
    <w:sectPr w:rsidR="00D761F4" w:rsidRPr="006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F0"/>
    <w:rsid w:val="00613B65"/>
    <w:rsid w:val="00D31AF0"/>
    <w:rsid w:val="00D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5ACD"/>
  <w15:chartTrackingRefBased/>
  <w15:docId w15:val="{78F4B1AF-09D6-4569-B2A1-0EEE08D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3</cp:revision>
  <dcterms:created xsi:type="dcterms:W3CDTF">2023-06-26T03:41:00Z</dcterms:created>
  <dcterms:modified xsi:type="dcterms:W3CDTF">2023-06-26T03:44:00Z</dcterms:modified>
</cp:coreProperties>
</file>