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今日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eastAsia="zh-Hans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今日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default" w:asciiTheme="minorEastAsia" w:hAnsiTheme="minorEastAsia" w:cstheme="minorEastAsia"/>
          <w:sz w:val="21"/>
          <w:szCs w:val="21"/>
          <w:lang w:eastAsia="zh-Hans"/>
        </w:rPr>
        <w:t>32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default" w:asciiTheme="minorEastAsia" w:hAnsiTheme="minorEastAsia" w:cstheme="minorEastAsia"/>
          <w:sz w:val="21"/>
          <w:szCs w:val="21"/>
          <w:lang w:eastAsia="zh-Hans"/>
        </w:rPr>
        <w:t>2</w:t>
      </w:r>
      <w:r>
        <w:rPr>
          <w:rFonts w:hint="default" w:asciiTheme="minorEastAsia" w:hAnsiTheme="minorEastAsia" w:cstheme="minorEastAsia"/>
          <w:sz w:val="21"/>
          <w:szCs w:val="21"/>
          <w:lang w:eastAsia="zh-Hans"/>
        </w:rPr>
        <w:t>9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人</w:t>
      </w:r>
      <w:r>
        <w:rPr>
          <w:rFonts w:hint="default" w:asciiTheme="minorEastAsia" w:hAnsiTheme="minorEastAsia" w:cstheme="minorEastAsia"/>
          <w:sz w:val="21"/>
          <w:szCs w:val="21"/>
          <w:lang w:eastAsia="zh-CN"/>
        </w:rPr>
        <w:t>（</w:t>
      </w:r>
      <w:r>
        <w:rPr>
          <w:rFonts w:hint="default" w:asciiTheme="minorEastAsia" w:hAnsiTheme="minorEastAsia" w:cstheme="minorEastAsia"/>
          <w:sz w:val="21"/>
          <w:szCs w:val="21"/>
          <w:lang w:eastAsia="zh-CN"/>
        </w:rPr>
        <w:t>3</w:t>
      </w:r>
      <w:r>
        <w:rPr>
          <w:rFonts w:hint="eastAsia" w:asciiTheme="minorEastAsia" w:hAnsiTheme="minorEastAsia" w:cstheme="minorEastAsia"/>
          <w:sz w:val="21"/>
          <w:szCs w:val="21"/>
          <w:lang w:val="en-US" w:eastAsia="zh-Hans"/>
        </w:rPr>
        <w:t>人事假</w:t>
      </w:r>
      <w:r>
        <w:rPr>
          <w:rFonts w:hint="default" w:asciiTheme="minorEastAsia" w:hAnsiTheme="minorEastAsia" w:cstheme="minorEastAsia"/>
          <w:sz w:val="21"/>
          <w:szCs w:val="21"/>
          <w:lang w:eastAsia="zh-Hans"/>
        </w:rPr>
        <w:t>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Hans"/>
        </w:rPr>
        <w:t>于悦宁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走到每一位老师身边甜甜打招呼：“老师，早上好”。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戴上雯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CN"/>
        </w:rPr>
        <w:t>绕好杯带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Hans"/>
        </w:rPr>
        <w:t>放好水杯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CN"/>
        </w:rPr>
        <w:t>后去洗手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Hans"/>
        </w:rPr>
        <w:t>喝牛奶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Hans"/>
        </w:rPr>
        <w:t>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棋宇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Hans"/>
        </w:rPr>
        <w:t>喝完牛奶后</w:t>
      </w: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u w:val="none"/>
          <w:lang w:eastAsia="zh-Hans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Hans"/>
        </w:rPr>
        <w:t>擦嘴洗手</w:t>
      </w: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u w:val="none"/>
          <w:lang w:eastAsia="zh-Hans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val="en-US" w:eastAsia="zh-Hans"/>
        </w:rPr>
        <w:t>自主选择区域进行游戏</w:t>
      </w:r>
      <w:r>
        <w:rPr>
          <w:rFonts w:hint="default" w:asciiTheme="minorEastAsia" w:hAnsiTheme="minorEastAsia" w:cstheme="minorEastAsia"/>
          <w:b w:val="0"/>
          <w:bCs w:val="0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宝贝们自主选择区域进行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  <w:t>游</w:t>
      </w: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戏。今天我们共开放六个区域，分别是建构区（桌面建构和地面建构）、图书区、益智区、科探区、表演区、美工区。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孩子们基本能够自主进入区域进行游戏，并且选择自己喜欢的材料进行游戏。在游戏过程中，对于基本的游戏规则也能做到相互提醒。游戏结束的时候，听到音乐能够较及时的整理材料。</w:t>
      </w:r>
    </w:p>
    <w:tbl>
      <w:tblPr>
        <w:tblStyle w:val="3"/>
        <w:tblW w:w="959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7"/>
        <w:gridCol w:w="2371"/>
        <w:gridCol w:w="2409"/>
        <w:gridCol w:w="22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19" w:hRule="atLeast"/>
        </w:trPr>
        <w:tc>
          <w:tcPr>
            <w:tcW w:w="258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时益槿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孙熙缘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益智区玩堆堆乐的游戏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。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CN"/>
              </w:rPr>
              <w:t xml:space="preserve"> </w:t>
            </w:r>
          </w:p>
        </w:tc>
        <w:tc>
          <w:tcPr>
            <w:tcW w:w="23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t>李君瑶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益智区玩小车走迷宫的游戏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  <w:tc>
          <w:tcPr>
            <w:tcW w:w="24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eastAsia="zh-Hans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胡嘉深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曹欣彤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在益智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小兔吃萝卜的数字平衡游戏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  <w:tc>
          <w:tcPr>
            <w:tcW w:w="22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于佳漪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益智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玩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彩色夹珠子的游戏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。</w:t>
            </w:r>
          </w:p>
        </w:tc>
      </w:tr>
      <w:tr>
        <w:trPr>
          <w:trHeight w:val="1856" w:hRule="atLeast"/>
        </w:trPr>
        <w:tc>
          <w:tcPr>
            <w:tcW w:w="25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58420</wp:posOffset>
                  </wp:positionV>
                  <wp:extent cx="1199515" cy="899160"/>
                  <wp:effectExtent l="0" t="0" r="19685" b="15240"/>
                  <wp:wrapTight wrapText="bothSides">
                    <wp:wrapPolygon>
                      <wp:start x="0" y="0"/>
                      <wp:lineTo x="0" y="20746"/>
                      <wp:lineTo x="21040" y="20746"/>
                      <wp:lineTo x="21040" y="0"/>
                      <wp:lineTo x="0" y="0"/>
                    </wp:wrapPolygon>
                  </wp:wrapTight>
                  <wp:docPr id="17" name="图片 17" descr="/Users/tz./Downloads/IMG_1937.JPGIMG_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/Users/tz./Downloads/IMG_1937.JPGIMG_19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81915</wp:posOffset>
                  </wp:positionV>
                  <wp:extent cx="1185545" cy="889000"/>
                  <wp:effectExtent l="0" t="0" r="8255" b="0"/>
                  <wp:wrapTight wrapText="bothSides">
                    <wp:wrapPolygon>
                      <wp:start x="0" y="0"/>
                      <wp:lineTo x="0" y="20983"/>
                      <wp:lineTo x="21288" y="20983"/>
                      <wp:lineTo x="21288" y="0"/>
                      <wp:lineTo x="0" y="0"/>
                    </wp:wrapPolygon>
                  </wp:wrapTight>
                  <wp:docPr id="14" name="图片 14" descr="/Users/tz./Downloads/IMG_1938.JPGIMG_1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tz./Downloads/IMG_1938.JPGIMG_193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63500</wp:posOffset>
                  </wp:positionV>
                  <wp:extent cx="1210945" cy="908050"/>
                  <wp:effectExtent l="0" t="0" r="8255" b="6350"/>
                  <wp:wrapTight wrapText="bothSides">
                    <wp:wrapPolygon>
                      <wp:start x="0" y="0"/>
                      <wp:lineTo x="0" y="21147"/>
                      <wp:lineTo x="21294" y="21147"/>
                      <wp:lineTo x="21294" y="0"/>
                      <wp:lineTo x="0" y="0"/>
                    </wp:wrapPolygon>
                  </wp:wrapTight>
                  <wp:docPr id="10" name="图片 10" descr="/Users/tz./Downloads/IMG_1939.JPGIMG_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tz./Downloads/IMG_1939.JPGIMG_19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94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73660</wp:posOffset>
                  </wp:positionV>
                  <wp:extent cx="1205865" cy="904240"/>
                  <wp:effectExtent l="0" t="0" r="13335" b="10160"/>
                  <wp:wrapTight wrapText="bothSides">
                    <wp:wrapPolygon>
                      <wp:start x="0" y="0"/>
                      <wp:lineTo x="0" y="21236"/>
                      <wp:lineTo x="20929" y="21236"/>
                      <wp:lineTo x="20929" y="0"/>
                      <wp:lineTo x="0" y="0"/>
                    </wp:wrapPolygon>
                  </wp:wrapTight>
                  <wp:docPr id="24" name="图片 24" descr="/Users/tz./Downloads/IMG_1940.JPGIMG_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Users/tz./Downloads/IMG_1940.JPGIMG_19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82" w:hRule="atLeast"/>
        </w:trPr>
        <w:tc>
          <w:tcPr>
            <w:tcW w:w="25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周恒宇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赵信宇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赵午棣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建构区用雪花片拼汽车轮胎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姚计远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许皓晨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用雪花片拼汽车车架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  <w:tc>
          <w:tcPr>
            <w:tcW w:w="23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杨子晨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杨鑫哲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桌面建构区用彩色长管玩具拼搭小汽车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  <w:tc>
          <w:tcPr>
            <w:tcW w:w="24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胡依依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姚曼欣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周昕潼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地面建构区用单元积木拼搭城堡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  <w:tc>
          <w:tcPr>
            <w:tcW w:w="22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郑宇哲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王洛笛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在图书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区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认真阅读绘本故事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87" w:hRule="atLeast"/>
        </w:trPr>
        <w:tc>
          <w:tcPr>
            <w:tcW w:w="25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104775</wp:posOffset>
                  </wp:positionV>
                  <wp:extent cx="1208405" cy="906145"/>
                  <wp:effectExtent l="0" t="0" r="10795" b="8255"/>
                  <wp:wrapTight wrapText="bothSides">
                    <wp:wrapPolygon>
                      <wp:start x="0" y="0"/>
                      <wp:lineTo x="0" y="21191"/>
                      <wp:lineTo x="21339" y="21191"/>
                      <wp:lineTo x="21339" y="0"/>
                      <wp:lineTo x="0" y="0"/>
                    </wp:wrapPolygon>
                  </wp:wrapTight>
                  <wp:docPr id="6" name="图片 6" descr="/Users/tz./Downloads/IMG_1941.JPGIMG_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tz./Downloads/IMG_1941.JPGIMG_194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104140</wp:posOffset>
                  </wp:positionV>
                  <wp:extent cx="1207770" cy="906145"/>
                  <wp:effectExtent l="0" t="0" r="11430" b="8255"/>
                  <wp:wrapTight wrapText="bothSides">
                    <wp:wrapPolygon>
                      <wp:start x="0" y="0"/>
                      <wp:lineTo x="0" y="21191"/>
                      <wp:lineTo x="21350" y="21191"/>
                      <wp:lineTo x="21350" y="0"/>
                      <wp:lineTo x="0" y="0"/>
                    </wp:wrapPolygon>
                  </wp:wrapTight>
                  <wp:docPr id="4" name="图片 4" descr="/Users/tz./Downloads/IMG_1943.JPGIMG_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tz./Downloads/IMG_1943.JPGIMG_194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104140</wp:posOffset>
                  </wp:positionV>
                  <wp:extent cx="1207770" cy="906145"/>
                  <wp:effectExtent l="0" t="0" r="11430" b="8255"/>
                  <wp:wrapTight wrapText="bothSides">
                    <wp:wrapPolygon>
                      <wp:start x="0" y="0"/>
                      <wp:lineTo x="0" y="21191"/>
                      <wp:lineTo x="21350" y="21191"/>
                      <wp:lineTo x="21350" y="0"/>
                      <wp:lineTo x="0" y="0"/>
                    </wp:wrapPolygon>
                  </wp:wrapTight>
                  <wp:docPr id="5" name="图片 5" descr="/Users/tz./Downloads/IMG_1942.JPGIMG_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tz./Downloads/IMG_1942.JPGIMG_19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113665</wp:posOffset>
                  </wp:positionV>
                  <wp:extent cx="1207770" cy="905510"/>
                  <wp:effectExtent l="0" t="0" r="11430" b="8890"/>
                  <wp:wrapTight wrapText="bothSides">
                    <wp:wrapPolygon>
                      <wp:start x="0" y="0"/>
                      <wp:lineTo x="0" y="21206"/>
                      <wp:lineTo x="21350" y="21206"/>
                      <wp:lineTo x="21350" y="0"/>
                      <wp:lineTo x="0" y="0"/>
                    </wp:wrapPolygon>
                  </wp:wrapTight>
                  <wp:docPr id="8" name="图片 8" descr="/Users/tz./Downloads/IMG_1944.JPGIMG_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tz./Downloads/IMG_1944.JPGIMG_19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87" w:hRule="atLeast"/>
        </w:trPr>
        <w:tc>
          <w:tcPr>
            <w:tcW w:w="25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郝韩爱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美工区画黑白线描画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  <w:tc>
          <w:tcPr>
            <w:tcW w:w="23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杨逸恬</w:t>
            </w:r>
            <w:r>
              <w:rPr>
                <w:rFonts w:hint="default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eastAsia="zh-Hans"/>
              </w:rPr>
              <w:t>、</w:t>
            </w:r>
            <w:r>
              <w:rPr>
                <w:rFonts w:hint="eastAsia" w:asciiTheme="minorEastAsia" w:hAnsiTheme="minorEastAsia" w:cstheme="minorEastAsia"/>
                <w:b/>
                <w:bCs/>
                <w:sz w:val="21"/>
                <w:szCs w:val="21"/>
                <w:u w:val="single"/>
                <w:vertAlign w:val="baseline"/>
                <w:lang w:val="en-US" w:eastAsia="zh-Hans"/>
              </w:rPr>
              <w:t>徐嘉翌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Hans"/>
              </w:rPr>
              <w:t>美工区用粘土装饰太阳花</w:t>
            </w:r>
            <w:r>
              <w:rPr>
                <w:rFonts w:hint="default" w:asciiTheme="minorEastAsia" w:hAnsiTheme="minorEastAsia" w:cstheme="minorEastAsia"/>
                <w:b w:val="0"/>
                <w:bCs w:val="0"/>
                <w:sz w:val="21"/>
                <w:szCs w:val="21"/>
                <w:u w:val="none"/>
                <w:vertAlign w:val="baseline"/>
                <w:lang w:eastAsia="zh-Hans"/>
              </w:rPr>
              <w:t>。</w:t>
            </w:r>
          </w:p>
        </w:tc>
        <w:tc>
          <w:tcPr>
            <w:tcW w:w="24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22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87" w:hRule="atLeast"/>
        </w:trPr>
        <w:tc>
          <w:tcPr>
            <w:tcW w:w="258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123825</wp:posOffset>
                  </wp:positionV>
                  <wp:extent cx="1207770" cy="906145"/>
                  <wp:effectExtent l="0" t="0" r="11430" b="8255"/>
                  <wp:wrapTight wrapText="bothSides">
                    <wp:wrapPolygon>
                      <wp:start x="0" y="0"/>
                      <wp:lineTo x="0" y="21191"/>
                      <wp:lineTo x="21350" y="21191"/>
                      <wp:lineTo x="21350" y="0"/>
                      <wp:lineTo x="0" y="0"/>
                    </wp:wrapPolygon>
                  </wp:wrapTight>
                  <wp:docPr id="9" name="图片 9" descr="/Users/tz./Downloads/IMG_1936.JPGIMG_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tz./Downloads/IMG_1936.JPGIMG_19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1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149225</wp:posOffset>
                  </wp:positionV>
                  <wp:extent cx="1207770" cy="906145"/>
                  <wp:effectExtent l="0" t="0" r="11430" b="8255"/>
                  <wp:wrapTight wrapText="bothSides">
                    <wp:wrapPolygon>
                      <wp:start x="0" y="0"/>
                      <wp:lineTo x="0" y="21191"/>
                      <wp:lineTo x="21350" y="21191"/>
                      <wp:lineTo x="21350" y="0"/>
                      <wp:lineTo x="0" y="0"/>
                    </wp:wrapPolygon>
                  </wp:wrapTight>
                  <wp:docPr id="11" name="图片 11" descr="/Users/tz./Downloads/IMG_1935.JPGIMG_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tz./Downloads/IMG_1935.JPGIMG_19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70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  <w:tc>
          <w:tcPr>
            <w:tcW w:w="22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Hans"/>
        </w:rPr>
        <w:t>三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1"/>
          <w:szCs w:val="21"/>
          <w:u w:val="single"/>
          <w:vertAlign w:val="baseline"/>
          <w:lang w:val="en-US" w:eastAsia="zh-Hans"/>
        </w:rPr>
        <w:t>赵信宇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u w:val="none"/>
          <w:lang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eastAsia="zh-CN"/>
        </w:rPr>
        <w:t>能够一手扶碗，一手拿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Hans"/>
        </w:rPr>
        <w:t>筷子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eastAsia="zh-CN"/>
        </w:rPr>
        <w:t>进餐，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Hans"/>
        </w:rPr>
        <w:t>午餐期间保持安静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Hans"/>
        </w:rPr>
        <w:t>吃完饭菜后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eastAsia="zh-CN"/>
        </w:rPr>
        <w:t>举手等待盛汤。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u w:val="single"/>
          <w:lang w:val="en-US" w:eastAsia="zh-CN"/>
        </w:rPr>
        <w:t>付洪岳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eastAsia="zh-CN"/>
        </w:rPr>
        <w:t>：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CN"/>
        </w:rPr>
        <w:t>吃完饭后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Hans"/>
        </w:rPr>
        <w:t>保持桌面整洁</w:t>
      </w:r>
      <w:r>
        <w:rPr>
          <w:rFonts w:hint="default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eastAsia="zh-Hans"/>
        </w:rPr>
        <w:t>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CN"/>
        </w:rPr>
        <w:t>把碗轻轻放进桶里，把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Hans"/>
        </w:rPr>
        <w:t>筷子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u w:val="none"/>
          <w:vertAlign w:val="baseline"/>
          <w:lang w:val="en-US" w:eastAsia="zh-CN"/>
        </w:rPr>
        <w:t>塞进布袋里。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Hans"/>
        </w:rPr>
        <w:t>五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、家园联系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color w:val="auto"/>
          <w:sz w:val="21"/>
          <w:szCs w:val="21"/>
          <w:u w:val="none"/>
          <w:lang w:val="en-US" w:eastAsia="zh-CN"/>
        </w:rPr>
        <w:t>1.孩子在家中时，家长能够放手让孩子尝试自己的事情自己做，</w:t>
      </w:r>
      <w:r>
        <w:rPr>
          <w:rFonts w:hint="eastAsia"/>
          <w:b w:val="0"/>
          <w:bCs w:val="0"/>
          <w:color w:val="auto"/>
          <w:sz w:val="21"/>
          <w:szCs w:val="21"/>
          <w:u w:val="none"/>
          <w:lang w:val="en-US" w:eastAsia="zh-Hans"/>
        </w:rPr>
        <w:t>保持</w:t>
      </w:r>
      <w:r>
        <w:rPr>
          <w:rFonts w:hint="eastAsia"/>
          <w:b w:val="0"/>
          <w:bCs w:val="0"/>
          <w:color w:val="auto"/>
          <w:sz w:val="21"/>
          <w:szCs w:val="21"/>
          <w:u w:val="none"/>
          <w:lang w:val="en-US" w:eastAsia="zh-CN"/>
        </w:rPr>
        <w:t>孩子好的生活习惯和自理能力。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2.注意幼儿卫生，做到勤洗手等。帮助幼儿养成良好的卫生习惯。注意气候变化，加强锻炼。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3.布置的安全教育课程请家长们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Hans"/>
        </w:rPr>
        <w:t>及时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带领孩子完成学习。</w:t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4176A4"/>
    <w:multiLevelType w:val="singleLevel"/>
    <w:tmpl w:val="BB4176A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D5BE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1078</Words>
  <Characters>1085</Characters>
  <Lines>0</Lines>
  <Paragraphs>0</Paragraphs>
  <TotalTime>0</TotalTime>
  <ScaleCrop>false</ScaleCrop>
  <LinksUpToDate>false</LinksUpToDate>
  <CharactersWithSpaces>1085</CharactersWithSpaces>
  <Application>WPS Office_5.4.1.7920_F1E327BC-269C-435d-A152-05C5408002CA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2021-10-09T13:20:00Z</dcterms:created>
  <dc:creator>john</dc:creator>
  <cp:lastModifiedBy>雾淡不清丶</cp:lastModifiedBy>
  <dcterms:modified xsi:type="dcterms:W3CDTF">2023-06-25T10:07:28Z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2052-5.4.1.7920</vt:lpwstr>
  </property>
  <property fmtid="{D5CDD505-2E9C-101B-9397-08002B2CF9AE}" pid="3" name="ICV">
    <vt:lpwstr>0BF243BC74E14FEF96DBB1D3DA68BFC7</vt:lpwstr>
  </property>
  <property fmtid="{D5CDD505-2E9C-101B-9397-08002B2CF9AE}" pid="4" name="commondata">
    <vt:lpwstr>eyJoZGlkIjoiMWIzZjM3MmMxZGQwNTBlYjMxNzhkYjBlMGJmZDhiYjUifQ==</vt:lpwstr>
  </property>
</Properties>
</file>