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儿童常见意外伤害的紧急处理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横林实验小学五（3）中队主题班队活动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据统计，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中国每年有240多万14岁以下的小孩因为意外伤害死亡。异物窒息、烫伤、溺水等是儿童意外伤害致死的重要原因。为何生活条件越来越好，威胁孩子安全的因素却越来越多？学校和家长的保护力为何如此薄弱？当意外伤害就在眼前，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我们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该怎么处理？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为了提高孩子们面对常见意外伤害的紧急处理知识，五（3）班开展了相关主题班会。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为孩子们介绍了面对各种意外伤害时的处理方法，比如遇到气道异物梗阻，采取海姆立克急救法；面对烧伤烫伤时，一冲二盖三走；被蜂蝎蛰伤先去刺等等。重点强调了遇到火灾时应该怎么做：火势很小的时候，采取措施将火扑灭：电器着火，切断电源，加盖湿衣物；油锅起火，迅速盖上锅盖，同时切断火源；室内衣物、沙发等着火，用水浇灭；身上的衣服着火，立即脱掉衣服或就地打滚，或用湿毛毯扑灭。火势较大的时候，立即设法撤离火场：立即撤离，同时拨打119或110；走安全通道，不要乘电梯；用湿毛巾等捂住口鼻；弯腰低身沿墙壁撤离火场；不要盲目跳楼逃生。孩子们纷纷表示受益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此次活动，调动了孩子们的积极性，丰富了孩子们的急救知识，拓宽了孩子们的眼界。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DNjYTJkODRkMjk4ZDhjYTgyNGQ3M2Q0Mjk5OWQifQ=="/>
  </w:docVars>
  <w:rsids>
    <w:rsidRoot w:val="5A4B00FE"/>
    <w:rsid w:val="137042BA"/>
    <w:rsid w:val="478232BB"/>
    <w:rsid w:val="5A4B00FE"/>
    <w:rsid w:val="6DD65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491</Words>
  <Characters>498</Characters>
  <Lines>0</Lines>
  <Paragraphs>0</Paragraphs>
  <TotalTime>6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2023-06-19T10:47:00Z</dcterms:created>
  <dc:creator>五木°</dc:creator>
  <cp:lastModifiedBy>五木°</cp:lastModifiedBy>
  <dcterms:modified xsi:type="dcterms:W3CDTF">2023-06-21T07:04:03Z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9BC94374724047CD9BEED26C1C0F8198_11</vt:lpwstr>
  </property>
</Properties>
</file>