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color w:val="2F5597" w:themeColor="accent1" w:themeShade="BF"/>
          <w:sz w:val="36"/>
          <w:szCs w:val="40"/>
        </w:rPr>
      </w:pPr>
      <w:r>
        <w:rPr>
          <w:rFonts w:hint="eastAsia" w:ascii="宋体" w:hAnsi="宋体" w:eastAsia="宋体"/>
          <w:color w:val="2F5597" w:themeColor="accent1" w:themeShade="BF"/>
          <w:sz w:val="36"/>
          <w:szCs w:val="40"/>
        </w:rPr>
        <w:t>小学数学课堂生成性学习资源</w:t>
      </w:r>
    </w:p>
    <w:p>
      <w:pPr>
        <w:rPr>
          <w:rFonts w:ascii="宋体" w:hAnsi="宋体" w:eastAsia="宋体"/>
          <w:color w:val="C00000"/>
          <w:sz w:val="28"/>
          <w:szCs w:val="32"/>
        </w:rPr>
      </w:pPr>
      <w:r>
        <w:rPr>
          <w:rFonts w:hint="eastAsia" w:ascii="宋体" w:hAnsi="宋体" w:eastAsia="宋体"/>
          <w:color w:val="C00000"/>
          <w:sz w:val="28"/>
          <w:szCs w:val="32"/>
        </w:rPr>
        <w:t>日常案例梳理</w:t>
      </w:r>
      <w:r>
        <w:rPr>
          <w:rFonts w:hint="eastAsia" w:ascii="宋体" w:hAnsi="宋体" w:eastAsia="宋体"/>
          <w:color w:val="C00000"/>
          <w:sz w:val="28"/>
          <w:szCs w:val="32"/>
        </w:rPr>
        <w:t>（案例+板书）</w:t>
      </w:r>
    </w:p>
    <w:tbl>
      <w:tblPr>
        <w:tblStyle w:val="6"/>
        <w:tblW w:w="15168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417"/>
        <w:gridCol w:w="2977"/>
        <w:gridCol w:w="3685"/>
        <w:gridCol w:w="3544"/>
        <w:gridCol w:w="241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册数/单元</w:t>
            </w:r>
          </w:p>
        </w:tc>
        <w:tc>
          <w:tcPr>
            <w:tcW w:w="1417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教学内容</w:t>
            </w:r>
          </w:p>
        </w:tc>
        <w:tc>
          <w:tcPr>
            <w:tcW w:w="2977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教学活动开展</w:t>
            </w:r>
          </w:p>
        </w:tc>
        <w:tc>
          <w:tcPr>
            <w:tcW w:w="3685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生成性学习资源</w:t>
            </w:r>
          </w:p>
        </w:tc>
        <w:tc>
          <w:tcPr>
            <w:tcW w:w="3544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学生思维形态</w:t>
            </w:r>
          </w:p>
        </w:tc>
        <w:tc>
          <w:tcPr>
            <w:tcW w:w="2410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交流互动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restart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一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上</w:t>
            </w:r>
          </w:p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七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单元</w:t>
            </w:r>
          </w:p>
        </w:tc>
        <w:tc>
          <w:tcPr>
            <w:tcW w:w="1417" w:type="dxa"/>
            <w:vMerge w:val="restart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2～5的分与合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》</w:t>
            </w:r>
          </w:p>
        </w:tc>
        <w:tc>
          <w:tcPr>
            <w:tcW w:w="2977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活动1：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把4根小棒分成两堆，可以怎样放？请小朋友先想一想，再动手摆一摆。</w:t>
            </w:r>
          </w:p>
        </w:tc>
        <w:tc>
          <w:tcPr>
            <w:tcW w:w="3685" w:type="dxa"/>
          </w:tcPr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199005" cy="1759585"/>
                  <wp:effectExtent l="0" t="0" r="1270" b="635"/>
                  <wp:docPr id="10" name="图片 10" descr="2020-09-30 13:46:33.21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0-09-30 13:46:33.212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05" cy="17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200910" cy="1650365"/>
                  <wp:effectExtent l="0" t="0" r="5080" b="1270"/>
                  <wp:docPr id="11" name="图片 11" descr="2020-09-30 13:46:33.62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20-09-30 13:46:33.621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1.同学们都能用小棒摆成两堆，有的想到一种就摆一种，无序，往往容易重复和遗漏。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2.根据讲解，学生理解了有序摆放并能准确操作。</w:t>
            </w:r>
          </w:p>
        </w:tc>
        <w:tc>
          <w:tcPr>
            <w:tcW w:w="2410" w:type="dxa"/>
          </w:tcPr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交流层次1：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这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位同学的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想法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你看懂了吗？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把你看明白的说给同桌听。</w:t>
            </w: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交流层次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这两位同学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都摆出了三种分法，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有什么不同？你更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欣赏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谁的？说说你的想法。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continue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1417" w:type="dxa"/>
            <w:vMerge w:val="continue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2977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活动2：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试一试5的分与合</w:t>
            </w:r>
          </w:p>
        </w:tc>
        <w:tc>
          <w:tcPr>
            <w:tcW w:w="3685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27940</wp:posOffset>
                  </wp:positionV>
                  <wp:extent cx="2184400" cy="1197610"/>
                  <wp:effectExtent l="0" t="0" r="0" b="2540"/>
                  <wp:wrapTight wrapText="bothSides">
                    <wp:wrapPolygon>
                      <wp:start x="0" y="0"/>
                      <wp:lineTo x="0" y="21749"/>
                      <wp:lineTo x="21700" y="21749"/>
                      <wp:lineTo x="21700" y="0"/>
                      <wp:lineTo x="0" y="0"/>
                    </wp:wrapPolygon>
                  </wp:wrapTight>
                  <wp:docPr id="12" name="图片 12" descr="2020-09-30 13:54:18.89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020-09-30 13:54:18.890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101850" cy="1098550"/>
                  <wp:effectExtent l="0" t="0" r="1270" b="4445"/>
                  <wp:docPr id="13" name="图片 13" descr="2020-09-30 13:54:19.29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020-09-30 13:54:19.290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199005" cy="1084580"/>
                  <wp:effectExtent l="0" t="0" r="1270" b="1270"/>
                  <wp:docPr id="14" name="图片 14" descr="2020-09-30 13:54:19.69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020-09-30 13:54:19.697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05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3544" w:type="dxa"/>
          </w:tcPr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生1：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2号同学分的时候没有顺序，比较乱。</w:t>
            </w: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生2：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3号同学也是有序分，她从1开始分起，分完以后把两个数交换位置，再继续分2。</w:t>
            </w: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2410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b/>
                <w:bCs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观察三位同学的作业你有什么想说的？3号同学的作业你看懂了吗？能说说她是怎么想的吗？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continue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1417" w:type="dxa"/>
            <w:vMerge w:val="continue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2977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活动3：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想想做做第4题</w:t>
            </w:r>
          </w:p>
        </w:tc>
        <w:tc>
          <w:tcPr>
            <w:tcW w:w="3685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199005" cy="1520190"/>
                  <wp:effectExtent l="0" t="0" r="1270" b="0"/>
                  <wp:docPr id="15" name="图片 15" descr="2020-09-30 14:01:32.87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020-09-30 14:01:32.875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99005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1514475" cy="2014855"/>
                  <wp:effectExtent l="50165" t="68580" r="55245" b="68580"/>
                  <wp:docPr id="16" name="图片 16" descr="2020-09-30 14:01:33.23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020-09-30 14:01:33.236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640000">
                            <a:off x="0" y="0"/>
                            <a:ext cx="1514475" cy="201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</w:rPr>
            </w:pPr>
            <w:bookmarkStart w:id="0" w:name="_GoBack"/>
            <w:bookmarkEnd w:id="0"/>
          </w:p>
        </w:tc>
        <w:tc>
          <w:tcPr>
            <w:tcW w:w="3544" w:type="dxa"/>
          </w:tcPr>
          <w:p>
            <w:pPr>
              <w:spacing w:line="360" w:lineRule="auto"/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第2位同学不仅找到了排列的规律，而且用小短线一组一组地分开，这样画时更方便也更能准确。</w:t>
            </w:r>
          </w:p>
        </w:tc>
        <w:tc>
          <w:tcPr>
            <w:tcW w:w="2410" w:type="dxa"/>
          </w:tcPr>
          <w:p>
            <w:pPr>
              <w:spacing w:line="360" w:lineRule="auto"/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追问：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两位同学都能准确接着画一画，你更喜欢哪一份作业？为什么？</w:t>
            </w:r>
          </w:p>
        </w:tc>
      </w:tr>
    </w:tbl>
    <w:p>
      <w:pPr>
        <w:rPr>
          <w:rFonts w:hint="eastAsia" w:ascii="宋体" w:hAnsi="宋体" w:eastAsia="宋体"/>
          <w:color w:val="C00000"/>
          <w:sz w:val="28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DengXian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7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87</Words>
  <Characters>501</Characters>
  <Lines>4</Lines>
  <Paragraphs>1</Paragraphs>
  <TotalTime>0</TotalTime>
  <ScaleCrop>false</ScaleCrop>
  <LinksUpToDate>false</LinksUpToDate>
  <CharactersWithSpaces>587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2020-09-27T13:47:00Z</dcterms:created>
  <dc:creator>何 玲洁</dc:creator>
  <cp:lastModifiedBy>钱钱琦的 iPhone</cp:lastModifiedBy>
  <dcterms:modified xsi:type="dcterms:W3CDTF">2020-09-30T14:07:15Z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2052-10.16.0</vt:lpwstr>
  </property>
</Properties>
</file>