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F3" w:rsidRDefault="009B1666">
      <w:pPr>
        <w:ind w:firstLineChars="100" w:firstLine="28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8"/>
          <w:szCs w:val="28"/>
        </w:rPr>
        <w:t>深度探讨促创新，源头活水汩汩来</w:t>
      </w:r>
      <w:r>
        <w:rPr>
          <w:rFonts w:ascii="宋体" w:eastAsia="宋体" w:hAnsi="宋体" w:cs="宋体"/>
          <w:sz w:val="28"/>
          <w:szCs w:val="28"/>
        </w:rPr>
        <w:br/>
      </w:r>
      <w:r w:rsidR="0007215F">
        <w:rPr>
          <w:rFonts w:ascii="宋体" w:eastAsia="宋体" w:hAnsi="宋体" w:cs="宋体" w:hint="eastAsia"/>
          <w:sz w:val="24"/>
        </w:rPr>
        <w:t xml:space="preserve">                             </w:t>
      </w:r>
      <w:r>
        <w:rPr>
          <w:rFonts w:ascii="宋体" w:eastAsia="宋体" w:hAnsi="宋体" w:cs="宋体"/>
          <w:sz w:val="24"/>
        </w:rPr>
        <w:t>---常州市第四轮优秀教师城乡牵手活动</w:t>
      </w:r>
    </w:p>
    <w:p w:rsidR="000F00F3" w:rsidRDefault="009B1666" w:rsidP="0007215F">
      <w:pPr>
        <w:ind w:left="1" w:firstLineChars="177" w:firstLine="425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六月鸣蝉起，绿茵如海，繁花似锦，一切都显得生机盎然。6月14 日下午，常州市第四轮优秀教师城乡牵手活动第8次活动在新桥高中如期行。在北郊高中刘青老师的带领下，</w:t>
      </w:r>
      <w:r w:rsidR="0007215F">
        <w:rPr>
          <w:rFonts w:asciiTheme="minorEastAsia" w:hAnsiTheme="minorEastAsia" w:cstheme="minorEastAsia" w:hint="eastAsia"/>
          <w:sz w:val="24"/>
        </w:rPr>
        <w:t>本次活动聚焦</w:t>
      </w:r>
      <w:r>
        <w:rPr>
          <w:rFonts w:asciiTheme="minorEastAsia" w:hAnsiTheme="minorEastAsia" w:cstheme="minorEastAsia" w:hint="eastAsia"/>
          <w:sz w:val="24"/>
        </w:rPr>
        <w:t>高中英语拓展阅读课的上法，大家对拓展阅读课的教法进行深度探讨，明确了该课型的特点和教授方法。</w:t>
      </w:r>
    </w:p>
    <w:p w:rsidR="0007215F" w:rsidRDefault="0007215F" w:rsidP="0007215F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noProof/>
          <w:sz w:val="24"/>
        </w:rPr>
        <w:drawing>
          <wp:inline distT="0" distB="0" distL="0" distR="0">
            <wp:extent cx="5274310" cy="3956050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0F3" w:rsidRDefault="009B1666">
      <w:pPr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首先</w:t>
      </w:r>
      <w:r w:rsidR="0007215F">
        <w:rPr>
          <w:rFonts w:asciiTheme="minorEastAsia" w:hAnsiTheme="minorEastAsia" w:cstheme="minorEastAsia" w:hint="eastAsia"/>
          <w:sz w:val="24"/>
        </w:rPr>
        <w:t>，杨丽老师带来</w:t>
      </w:r>
      <w:r>
        <w:rPr>
          <w:rFonts w:asciiTheme="minorEastAsia" w:hAnsiTheme="minorEastAsia" w:cstheme="minorEastAsia" w:hint="eastAsia"/>
          <w:sz w:val="24"/>
        </w:rPr>
        <w:t>了一堂题为</w:t>
      </w:r>
      <w:r>
        <w:rPr>
          <w:rFonts w:ascii="Times New Roman" w:hAnsi="Times New Roman" w:cs="Times New Roman"/>
          <w:sz w:val="24"/>
        </w:rPr>
        <w:t>“Tea: China's gift to the world”</w:t>
      </w:r>
      <w:r>
        <w:rPr>
          <w:rFonts w:asciiTheme="minorEastAsia" w:hAnsiTheme="minorEastAsia" w:cstheme="minorEastAsia" w:hint="eastAsia"/>
          <w:sz w:val="24"/>
        </w:rPr>
        <w:t>的拓展阅读课。本节课虽然文本难度不大，但要设计出一堂既高效又深入的阅读课并非易事，需要周到筹划</w:t>
      </w:r>
      <w:r w:rsidR="0007215F">
        <w:rPr>
          <w:rFonts w:asciiTheme="minorEastAsia" w:hAnsiTheme="minorEastAsia" w:cstheme="minorEastAsia" w:hint="eastAsia"/>
          <w:sz w:val="24"/>
        </w:rPr>
        <w:t>和深入</w:t>
      </w:r>
      <w:r>
        <w:rPr>
          <w:rFonts w:asciiTheme="minorEastAsia" w:hAnsiTheme="minorEastAsia" w:cstheme="minorEastAsia" w:hint="eastAsia"/>
          <w:sz w:val="24"/>
        </w:rPr>
        <w:t>研读，才能避免流于形式。杨老师的课环环相扣，设计精美，处处体现新桥高中“尚美课堂”的理念，让学生在美的熏陶中，了解茶，热爱茶，传播茶。</w:t>
      </w:r>
    </w:p>
    <w:p w:rsidR="000F00F3" w:rsidRDefault="009B1666">
      <w:pPr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之后是热烈的评课环节。新桥高中高二英语备课组长宋丙寅老师认为，这节课的读后问题设计得巧妙，让学生对传播茶的策略进行分组头脑风暴，充分训练了学生的思维能力，</w:t>
      </w:r>
      <w:r w:rsidR="0007215F">
        <w:rPr>
          <w:rFonts w:asciiTheme="minorEastAsia" w:hAnsiTheme="minorEastAsia" w:cstheme="minorEastAsia" w:hint="eastAsia"/>
          <w:sz w:val="24"/>
        </w:rPr>
        <w:t>这</w:t>
      </w:r>
      <w:r w:rsidR="00485BC1">
        <w:rPr>
          <w:rFonts w:asciiTheme="minorEastAsia" w:hAnsiTheme="minorEastAsia" w:cstheme="minorEastAsia" w:hint="eastAsia"/>
          <w:sz w:val="24"/>
        </w:rPr>
        <w:t>和近年来</w:t>
      </w:r>
      <w:r>
        <w:rPr>
          <w:rFonts w:asciiTheme="minorEastAsia" w:hAnsiTheme="minorEastAsia" w:cstheme="minorEastAsia" w:hint="eastAsia"/>
          <w:sz w:val="24"/>
        </w:rPr>
        <w:t>高考的方向契合。杨继来老师则立足于本校学生的实际学情，对整节课的时间规划提出了建议。</w:t>
      </w:r>
      <w:r w:rsidR="0007215F">
        <w:rPr>
          <w:rFonts w:asciiTheme="minorEastAsia" w:hAnsiTheme="minorEastAsia" w:cstheme="minorEastAsia"/>
          <w:noProof/>
          <w:sz w:val="24"/>
        </w:rPr>
        <w:lastRenderedPageBreak/>
        <w:drawing>
          <wp:inline distT="0" distB="0" distL="0" distR="0">
            <wp:extent cx="5274310" cy="3101340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0F3" w:rsidRDefault="009B1666">
      <w:pPr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随后，刘青老师</w:t>
      </w:r>
      <w:r w:rsidR="0007215F">
        <w:rPr>
          <w:rFonts w:asciiTheme="minorEastAsia" w:hAnsiTheme="minorEastAsia" w:cstheme="minorEastAsia" w:hint="eastAsia"/>
          <w:sz w:val="24"/>
        </w:rPr>
        <w:t>高屋建瓴，从新课标要求的培养学生思维品质的角度</w:t>
      </w:r>
      <w:r>
        <w:rPr>
          <w:rFonts w:asciiTheme="minorEastAsia" w:hAnsiTheme="minorEastAsia" w:cstheme="minorEastAsia" w:hint="eastAsia"/>
          <w:sz w:val="24"/>
        </w:rPr>
        <w:t>出发，给出了十分详实的方法指导。刘老师说，新教材具有阅读量大的特点，因此布置阅读任务是每节课的常规环节，</w:t>
      </w:r>
      <w:r w:rsidR="0007215F">
        <w:rPr>
          <w:rFonts w:asciiTheme="minorEastAsia" w:hAnsiTheme="minorEastAsia" w:cstheme="minorEastAsia" w:hint="eastAsia"/>
          <w:sz w:val="24"/>
        </w:rPr>
        <w:t>预习</w:t>
      </w:r>
      <w:r>
        <w:rPr>
          <w:rFonts w:asciiTheme="minorEastAsia" w:hAnsiTheme="minorEastAsia" w:cstheme="minorEastAsia" w:hint="eastAsia"/>
          <w:sz w:val="24"/>
        </w:rPr>
        <w:t>目标的明确</w:t>
      </w:r>
      <w:r w:rsidR="0007215F">
        <w:rPr>
          <w:rFonts w:asciiTheme="minorEastAsia" w:hAnsiTheme="minorEastAsia" w:cstheme="minorEastAsia" w:hint="eastAsia"/>
          <w:sz w:val="24"/>
        </w:rPr>
        <w:t>性尤为重要，</w:t>
      </w:r>
      <w:r w:rsidR="00485BC1">
        <w:rPr>
          <w:rFonts w:asciiTheme="minorEastAsia" w:hAnsiTheme="minorEastAsia" w:cstheme="minorEastAsia" w:hint="eastAsia"/>
          <w:sz w:val="24"/>
        </w:rPr>
        <w:t>要让学生知道预习之后要达到什么效果。另外，在学案中也</w:t>
      </w:r>
      <w:r>
        <w:rPr>
          <w:rFonts w:asciiTheme="minorEastAsia" w:hAnsiTheme="minorEastAsia" w:cstheme="minorEastAsia" w:hint="eastAsia"/>
          <w:sz w:val="24"/>
        </w:rPr>
        <w:t>要明确标出来哪些任务是需要课前做的，哪些是课上要做的，给学生的预习指明方向。第二，刘老师传授了课堂提问的运用艺术，要把握提问的时机和提问的内容，随着对文本的层层解构，问题随之产生，水到渠成，让提问和课堂内容相得益彰。第三，课堂任务要明确，虽然现在提倡以读促写，但本节课的任务仍然是阅读文本，而不是应用文写作，要把握整节课的大方向。第四，课堂要为学生的输出提供足够的</w:t>
      </w:r>
      <w:r w:rsidR="00F530E5">
        <w:rPr>
          <w:rFonts w:asciiTheme="minorEastAsia" w:hAnsiTheme="minorEastAsia" w:cstheme="minorEastAsia" w:hint="eastAsia"/>
          <w:sz w:val="24"/>
        </w:rPr>
        <w:t>内容铺垫和语言铺垫。第五，对文本的梳理不能仅仅局限在</w:t>
      </w:r>
      <w:r>
        <w:rPr>
          <w:rFonts w:asciiTheme="minorEastAsia" w:hAnsiTheme="minorEastAsia" w:cstheme="minorEastAsia" w:hint="eastAsia"/>
          <w:sz w:val="24"/>
        </w:rPr>
        <w:t>寻找</w:t>
      </w:r>
      <w:r w:rsidR="00F530E5">
        <w:rPr>
          <w:rFonts w:asciiTheme="minorEastAsia" w:hAnsiTheme="minorEastAsia" w:cstheme="minorEastAsia" w:hint="eastAsia"/>
          <w:sz w:val="24"/>
        </w:rPr>
        <w:t>信息</w:t>
      </w:r>
      <w:r>
        <w:rPr>
          <w:rFonts w:asciiTheme="minorEastAsia" w:hAnsiTheme="minorEastAsia" w:cstheme="minorEastAsia" w:hint="eastAsia"/>
          <w:sz w:val="24"/>
        </w:rPr>
        <w:t>，要锻炼学生整合提炼信息的能力，唯有这样，学生结构文本的能力才能提升。之后，新</w:t>
      </w:r>
      <w:r w:rsidR="00F530E5">
        <w:rPr>
          <w:rFonts w:asciiTheme="minorEastAsia" w:hAnsiTheme="minorEastAsia" w:cstheme="minorEastAsia" w:hint="eastAsia"/>
          <w:sz w:val="24"/>
        </w:rPr>
        <w:t>桥</w:t>
      </w:r>
      <w:r>
        <w:rPr>
          <w:rFonts w:asciiTheme="minorEastAsia" w:hAnsiTheme="minorEastAsia" w:cstheme="minorEastAsia" w:hint="eastAsia"/>
          <w:sz w:val="24"/>
        </w:rPr>
        <w:t>高中英语教研组长汶红娟老师做了总结发言。</w:t>
      </w:r>
    </w:p>
    <w:p w:rsidR="000F00F3" w:rsidRDefault="009B1666">
      <w:pPr>
        <w:ind w:firstLineChars="250" w:firstLine="600"/>
        <w:jc w:val="left"/>
        <w:rPr>
          <w:rFonts w:ascii="宋体" w:eastAsia="宋体" w:hAnsi="宋体" w:cs="宋体"/>
          <w:sz w:val="24"/>
        </w:rPr>
      </w:pPr>
      <w:r>
        <w:rPr>
          <w:rFonts w:asciiTheme="minorEastAsia" w:hAnsiTheme="minorEastAsia" w:cstheme="minorEastAsia" w:hint="eastAsia"/>
          <w:sz w:val="24"/>
        </w:rPr>
        <w:t>如一簇</w:t>
      </w:r>
      <w:r w:rsidR="00F530E5">
        <w:rPr>
          <w:rFonts w:asciiTheme="minorEastAsia" w:hAnsiTheme="minorEastAsia" w:cstheme="minorEastAsia" w:hint="eastAsia"/>
          <w:sz w:val="24"/>
        </w:rPr>
        <w:t>清丽的</w:t>
      </w:r>
      <w:r>
        <w:rPr>
          <w:rFonts w:asciiTheme="minorEastAsia" w:hAnsiTheme="minorEastAsia" w:cstheme="minorEastAsia" w:hint="eastAsia"/>
          <w:sz w:val="24"/>
        </w:rPr>
        <w:t>蓝莲花，本次教研活动又为新桥高中的教育之湖留下美丽的涟漪。本学期的英语城乡牵手活动画下了完美的句号。问渠</w:t>
      </w:r>
      <w:r w:rsidR="00F530E5">
        <w:rPr>
          <w:rFonts w:ascii="宋体" w:eastAsia="宋体" w:hAnsi="宋体" w:cs="宋体" w:hint="eastAsia"/>
          <w:sz w:val="24"/>
        </w:rPr>
        <w:t>哪得清如许，为有源头活水来。相信持续地探索和不断地创新一定会</w:t>
      </w:r>
      <w:r>
        <w:rPr>
          <w:rFonts w:ascii="宋体" w:eastAsia="宋体" w:hAnsi="宋体" w:cs="宋体" w:hint="eastAsia"/>
          <w:sz w:val="24"/>
        </w:rPr>
        <w:t>引领新桥高中的英语教学不断前进。</w:t>
      </w:r>
      <w:bookmarkStart w:id="0" w:name="_GoBack"/>
      <w:bookmarkEnd w:id="0"/>
    </w:p>
    <w:p w:rsidR="000F00F3" w:rsidRDefault="000F00F3">
      <w:pPr>
        <w:ind w:firstLineChars="250" w:firstLine="600"/>
        <w:jc w:val="left"/>
        <w:rPr>
          <w:rFonts w:ascii="宋体" w:eastAsia="宋体" w:hAnsi="宋体" w:cs="宋体"/>
          <w:sz w:val="24"/>
        </w:rPr>
      </w:pPr>
    </w:p>
    <w:p w:rsidR="000F00F3" w:rsidRDefault="009B1666">
      <w:pPr>
        <w:ind w:firstLineChars="250" w:firstLine="60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摄影：靳灵灵 </w:t>
      </w:r>
      <w:r w:rsidR="00F530E5"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sz w:val="24"/>
        </w:rPr>
        <w:t xml:space="preserve">撰稿：靳灵灵 </w:t>
      </w:r>
      <w:r w:rsidR="00F530E5"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sz w:val="24"/>
        </w:rPr>
        <w:t>审核：高健</w:t>
      </w:r>
    </w:p>
    <w:p w:rsidR="000F00F3" w:rsidRDefault="000F00F3">
      <w:pPr>
        <w:jc w:val="left"/>
      </w:pPr>
    </w:p>
    <w:sectPr w:rsidR="000F00F3" w:rsidSect="000F0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5EA" w:rsidRDefault="004955EA" w:rsidP="0007215F">
      <w:r>
        <w:separator/>
      </w:r>
    </w:p>
  </w:endnote>
  <w:endnote w:type="continuationSeparator" w:id="1">
    <w:p w:rsidR="004955EA" w:rsidRDefault="004955EA" w:rsidP="00072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5EA" w:rsidRDefault="004955EA" w:rsidP="0007215F">
      <w:r>
        <w:separator/>
      </w:r>
    </w:p>
  </w:footnote>
  <w:footnote w:type="continuationSeparator" w:id="1">
    <w:p w:rsidR="004955EA" w:rsidRDefault="004955EA" w:rsidP="00072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U3OTkzMGRjODNmNDA4ZDljOTc3ZmNhMTRmMzIxNGIifQ=="/>
  </w:docVars>
  <w:rsids>
    <w:rsidRoot w:val="000F00F3"/>
    <w:rsid w:val="0007215F"/>
    <w:rsid w:val="000F00F3"/>
    <w:rsid w:val="00485BC1"/>
    <w:rsid w:val="004955EA"/>
    <w:rsid w:val="004A4893"/>
    <w:rsid w:val="009B1666"/>
    <w:rsid w:val="00F530E5"/>
    <w:rsid w:val="30661365"/>
    <w:rsid w:val="6C276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0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2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21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72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21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07215F"/>
    <w:rPr>
      <w:sz w:val="18"/>
      <w:szCs w:val="18"/>
    </w:rPr>
  </w:style>
  <w:style w:type="character" w:customStyle="1" w:styleId="Char1">
    <w:name w:val="批注框文本 Char"/>
    <w:basedOn w:val="a0"/>
    <w:link w:val="a5"/>
    <w:rsid w:val="000721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</dc:creator>
  <cp:lastModifiedBy>Windows 用户</cp:lastModifiedBy>
  <cp:revision>5</cp:revision>
  <dcterms:created xsi:type="dcterms:W3CDTF">2023-06-15T06:47:00Z</dcterms:created>
  <dcterms:modified xsi:type="dcterms:W3CDTF">2023-06-15T12:51:00Z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FA0FD11D9EDE4385B01A4E0474F5C101_12</vt:lpwstr>
  </property>
</Properties>
</file>