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宋体" w:hAnsi="宋体" w:eastAsia="宋体" w:cs="宋体"/>
          <w:sz w:val="24"/>
          <w:szCs w:val="24"/>
        </w:rPr>
        <w:fldChar w:fldCharType="begin"/>
      </w:r>
      <w:r>
        <w:rPr>
          <w:rFonts w:ascii="宋体" w:hAnsi="宋体" w:eastAsia="宋体" w:cs="宋体"/>
          <w:sz w:val="24"/>
          <w:szCs w:val="24"/>
        </w:rPr>
        <w:instrText xml:space="preserve"> HYPERLINK "http://www.zt.xbedu.net/html/article5767892.html" </w:instrText>
      </w:r>
      <w:r>
        <w:rPr>
          <w:rFonts w:ascii="宋体" w:hAnsi="宋体" w:eastAsia="宋体" w:cs="宋体"/>
          <w:sz w:val="24"/>
          <w:szCs w:val="24"/>
        </w:rPr>
        <w:fldChar w:fldCharType="separate"/>
      </w:r>
      <w:r>
        <w:rPr>
          <w:rStyle w:val="4"/>
          <w:rFonts w:ascii="宋体" w:hAnsi="宋体" w:eastAsia="宋体" w:cs="宋体"/>
          <w:sz w:val="24"/>
          <w:szCs w:val="24"/>
        </w:rPr>
        <w:t>新北区初中生物教研活动 新北区中学生物优秀教师培育室 联合教研活动-工作通知 - 优秀教师培育室 (xbedu.net)</w:t>
      </w:r>
      <w:r>
        <w:rPr>
          <w:rFonts w:ascii="宋体" w:hAnsi="宋体" w:eastAsia="宋体" w:cs="宋体"/>
          <w:sz w:val="24"/>
          <w:szCs w:val="24"/>
        </w:rPr>
        <w:fldChar w:fldCharType="end"/>
      </w:r>
    </w:p>
    <w:p>
      <w:r>
        <w:drawing>
          <wp:inline distT="0" distB="0" distL="114300" distR="114300">
            <wp:extent cx="5273675" cy="5273675"/>
            <wp:effectExtent l="0" t="0" r="1460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5273675"/>
                    </a:xfrm>
                    <a:prstGeom prst="rect">
                      <a:avLst/>
                    </a:prstGeom>
                    <a:noFill/>
                    <a:ln>
                      <a:noFill/>
                    </a:ln>
                  </pic:spPr>
                </pic:pic>
              </a:graphicData>
            </a:graphic>
          </wp:inline>
        </w:drawing>
      </w:r>
    </w:p>
    <w:p/>
    <w:p/>
    <w:p/>
    <w:p/>
    <w:p/>
    <w:p/>
    <w:p/>
    <w:p/>
    <w:p/>
    <w:p/>
    <w:p/>
    <w:p/>
    <w:p/>
    <w:p/>
    <w:p/>
    <w:tbl>
      <w:tblPr>
        <w:tblStyle w:val="2"/>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3860"/>
        <w:gridCol w:w="2084"/>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93" w:type="dxa"/>
            <w:gridSpan w:val="4"/>
            <w:noWrap w:val="0"/>
            <w:vAlign w:val="top"/>
          </w:tcPr>
          <w:p>
            <w:pPr>
              <w:ind w:firstLine="151" w:firstLineChars="50"/>
              <w:rPr>
                <w:rFonts w:hint="eastAsia"/>
                <w:sz w:val="24"/>
              </w:rPr>
            </w:pPr>
            <w:r>
              <w:rPr>
                <w:rFonts w:hint="eastAsia"/>
                <w:b/>
                <w:sz w:val="30"/>
                <w:szCs w:val="30"/>
              </w:rPr>
              <w:t>§</w:t>
            </w:r>
            <w:r>
              <w:rPr>
                <w:rFonts w:hint="eastAsia"/>
                <w:b/>
                <w:sz w:val="30"/>
                <w:szCs w:val="30"/>
                <w:lang w:val="en-US" w:eastAsia="zh-CN"/>
              </w:rPr>
              <w:t>12.2 人体的神经调节（第二课时）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9693" w:type="dxa"/>
            <w:gridSpan w:val="4"/>
            <w:noWrap w:val="0"/>
            <w:vAlign w:val="top"/>
          </w:tcPr>
          <w:p>
            <w:pPr>
              <w:spacing w:line="460" w:lineRule="exact"/>
              <w:rPr>
                <w:rFonts w:hint="eastAsia" w:ascii="宋体" w:hAnsi="宋体"/>
                <w:b/>
                <w:sz w:val="24"/>
              </w:rPr>
            </w:pPr>
            <w:r>
              <w:rPr>
                <w:rFonts w:hint="eastAsia" w:ascii="宋体" w:hAnsi="宋体"/>
                <w:b/>
                <w:sz w:val="24"/>
              </w:rPr>
              <w:t>教学目标：</w:t>
            </w:r>
          </w:p>
          <w:p>
            <w:pPr>
              <w:numPr>
                <w:ilvl w:val="0"/>
                <w:numId w:val="1"/>
              </w:numPr>
              <w:spacing w:line="460" w:lineRule="exact"/>
              <w:rPr>
                <w:rFonts w:hint="eastAsia"/>
                <w:sz w:val="24"/>
                <w:lang w:eastAsia="zh-CN"/>
              </w:rPr>
            </w:pPr>
            <w:r>
              <w:rPr>
                <w:rFonts w:hint="eastAsia"/>
                <w:sz w:val="24"/>
              </w:rPr>
              <w:t>通过现象分析</w:t>
            </w:r>
            <w:r>
              <w:rPr>
                <w:rFonts w:hint="eastAsia"/>
                <w:sz w:val="24"/>
                <w:lang w:eastAsia="zh-CN"/>
              </w:rPr>
              <w:t>，</w:t>
            </w:r>
            <w:r>
              <w:rPr>
                <w:rFonts w:hint="eastAsia"/>
                <w:sz w:val="24"/>
                <w:lang w:val="en-US" w:eastAsia="zh-CN"/>
              </w:rPr>
              <w:t>认识人体神经调节的基本方式，并归纳出反射的概念和内涵。</w:t>
            </w:r>
          </w:p>
          <w:p>
            <w:pPr>
              <w:numPr>
                <w:ilvl w:val="0"/>
                <w:numId w:val="1"/>
              </w:numPr>
              <w:spacing w:line="460" w:lineRule="exact"/>
              <w:rPr>
                <w:rFonts w:hint="eastAsia"/>
                <w:sz w:val="24"/>
              </w:rPr>
            </w:pPr>
            <w:r>
              <w:rPr>
                <w:rFonts w:hint="eastAsia"/>
                <w:sz w:val="24"/>
                <w:lang w:val="en-US" w:eastAsia="zh-CN"/>
              </w:rPr>
              <w:t>通过体验膝跳反射，明确反射的结构基础是反射弧，能分析生活中下肢麻木疼痛可能的原因，初步形成结构与功能相适应的生命观念。</w:t>
            </w:r>
          </w:p>
          <w:p>
            <w:pPr>
              <w:numPr>
                <w:ilvl w:val="0"/>
                <w:numId w:val="1"/>
              </w:numPr>
              <w:spacing w:line="460" w:lineRule="exact"/>
              <w:ind w:left="0" w:leftChars="0" w:firstLine="0" w:firstLineChars="0"/>
              <w:rPr>
                <w:rFonts w:hint="eastAsia"/>
                <w:sz w:val="24"/>
              </w:rPr>
            </w:pPr>
            <w:r>
              <w:rPr>
                <w:rFonts w:hint="eastAsia"/>
                <w:sz w:val="24"/>
                <w:lang w:val="en-US" w:eastAsia="zh-CN"/>
              </w:rPr>
              <w:t>通过比较区分</w:t>
            </w:r>
            <w:r>
              <w:rPr>
                <w:rFonts w:hint="eastAsia"/>
                <w:sz w:val="24"/>
              </w:rPr>
              <w:t>条件反射与非条件反射</w:t>
            </w:r>
            <w:r>
              <w:rPr>
                <w:rFonts w:hint="eastAsia"/>
                <w:sz w:val="24"/>
                <w:lang w:eastAsia="zh-CN"/>
              </w:rPr>
              <w:t>，</w:t>
            </w:r>
            <w:r>
              <w:rPr>
                <w:rFonts w:hint="eastAsia"/>
                <w:sz w:val="24"/>
                <w:lang w:val="en-US" w:eastAsia="zh-CN"/>
              </w:rPr>
              <w:t>说明条件反射的形成过程。</w:t>
            </w:r>
          </w:p>
          <w:p>
            <w:pPr>
              <w:numPr>
                <w:ilvl w:val="0"/>
                <w:numId w:val="1"/>
              </w:numPr>
              <w:spacing w:line="460" w:lineRule="exact"/>
              <w:ind w:left="0" w:leftChars="0" w:firstLine="0" w:firstLineChars="0"/>
              <w:rPr>
                <w:rFonts w:hint="eastAsia"/>
                <w:sz w:val="24"/>
              </w:rPr>
            </w:pPr>
            <w:r>
              <w:rPr>
                <w:rFonts w:hint="eastAsia"/>
                <w:sz w:val="24"/>
                <w:lang w:val="en-US" w:eastAsia="zh-CN"/>
              </w:rPr>
              <w:t>通过实例分析人类特有的条件反射的特征，反思提高学习效率的方法。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spacing w:line="460" w:lineRule="exact"/>
              <w:jc w:val="center"/>
              <w:rPr>
                <w:rFonts w:hint="default" w:eastAsia="宋体"/>
                <w:b/>
                <w:sz w:val="24"/>
                <w:lang w:val="en-US" w:eastAsia="zh-CN"/>
              </w:rPr>
            </w:pPr>
            <w:r>
              <w:rPr>
                <w:rFonts w:hint="eastAsia"/>
                <w:b/>
                <w:sz w:val="24"/>
                <w:lang w:val="en-US" w:eastAsia="zh-CN"/>
              </w:rPr>
              <w:t>教学过程</w:t>
            </w:r>
          </w:p>
        </w:tc>
        <w:tc>
          <w:tcPr>
            <w:tcW w:w="3860" w:type="dxa"/>
            <w:noWrap w:val="0"/>
            <w:vAlign w:val="top"/>
          </w:tcPr>
          <w:p>
            <w:pPr>
              <w:spacing w:line="460" w:lineRule="exact"/>
              <w:jc w:val="center"/>
              <w:rPr>
                <w:rFonts w:hint="eastAsia"/>
                <w:b/>
                <w:sz w:val="24"/>
              </w:rPr>
            </w:pPr>
            <w:r>
              <w:rPr>
                <w:rFonts w:hint="eastAsia"/>
                <w:b/>
                <w:sz w:val="24"/>
              </w:rPr>
              <w:t>展开教学的问题串设计</w:t>
            </w:r>
          </w:p>
        </w:tc>
        <w:tc>
          <w:tcPr>
            <w:tcW w:w="2084" w:type="dxa"/>
            <w:noWrap w:val="0"/>
            <w:vAlign w:val="top"/>
          </w:tcPr>
          <w:p>
            <w:pPr>
              <w:spacing w:line="460" w:lineRule="exact"/>
              <w:jc w:val="center"/>
              <w:rPr>
                <w:rFonts w:hint="eastAsia"/>
                <w:b/>
                <w:sz w:val="24"/>
              </w:rPr>
            </w:pPr>
            <w:r>
              <w:rPr>
                <w:rFonts w:hint="eastAsia"/>
                <w:b/>
                <w:sz w:val="24"/>
              </w:rPr>
              <w:t>学生活动串设计</w:t>
            </w:r>
          </w:p>
        </w:tc>
        <w:tc>
          <w:tcPr>
            <w:tcW w:w="2565" w:type="dxa"/>
            <w:noWrap w:val="0"/>
            <w:vAlign w:val="top"/>
          </w:tcPr>
          <w:p>
            <w:pPr>
              <w:spacing w:line="460" w:lineRule="exact"/>
              <w:jc w:val="center"/>
              <w:rPr>
                <w:rFonts w:hint="eastAsia"/>
                <w:b/>
                <w:sz w:val="24"/>
              </w:rPr>
            </w:pPr>
            <w:r>
              <w:rPr>
                <w:rFonts w:hint="eastAsia"/>
                <w:b/>
                <w:sz w:val="24"/>
              </w:rPr>
              <w:t>目标达成反馈串设计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spacing w:line="460" w:lineRule="exact"/>
              <w:rPr>
                <w:rFonts w:hint="default" w:eastAsia="宋体"/>
                <w:b/>
                <w:sz w:val="24"/>
                <w:lang w:val="en-US" w:eastAsia="zh-CN"/>
              </w:rPr>
            </w:pPr>
            <w:r>
              <w:rPr>
                <w:rFonts w:hint="eastAsia"/>
                <w:b/>
                <w:sz w:val="24"/>
              </w:rPr>
              <w:t>一</w:t>
            </w:r>
            <w:r>
              <w:rPr>
                <w:rFonts w:hint="eastAsia"/>
                <w:b/>
                <w:sz w:val="24"/>
                <w:lang w:eastAsia="zh-CN"/>
              </w:rPr>
              <w:t>、</w:t>
            </w:r>
            <w:r>
              <w:rPr>
                <w:rFonts w:hint="eastAsia"/>
                <w:b/>
                <w:sz w:val="24"/>
                <w:lang w:val="en-US" w:eastAsia="zh-CN"/>
              </w:rPr>
              <w:t>新课导入，引出概念</w:t>
            </w:r>
          </w:p>
        </w:tc>
        <w:tc>
          <w:tcPr>
            <w:tcW w:w="3860" w:type="dxa"/>
            <w:noWrap w:val="0"/>
            <w:vAlign w:val="top"/>
          </w:tcPr>
          <w:p>
            <w:pPr>
              <w:spacing w:line="460" w:lineRule="exact"/>
              <w:ind w:firstLine="240" w:firstLineChars="100"/>
              <w:rPr>
                <w:rFonts w:hint="eastAsia" w:ascii="宋体" w:hAnsi="宋体"/>
                <w:sz w:val="24"/>
                <w:lang w:val="en-US" w:eastAsia="zh-CN"/>
              </w:rPr>
            </w:pPr>
            <w:r>
              <w:rPr>
                <w:rFonts w:hint="eastAsia" w:ascii="宋体" w:hAnsi="宋体"/>
                <w:sz w:val="24"/>
                <w:lang w:val="en-US" w:eastAsia="zh-CN"/>
              </w:rPr>
              <w:t>视频呈现：小朋友的节奏操、手摸到烫馒头后缩手</w:t>
            </w:r>
          </w:p>
          <w:p>
            <w:pPr>
              <w:spacing w:line="460" w:lineRule="exact"/>
              <w:ind w:firstLine="240" w:firstLineChars="100"/>
              <w:rPr>
                <w:rFonts w:hint="eastAsia" w:ascii="宋体" w:hAnsi="宋体"/>
                <w:sz w:val="24"/>
                <w:lang w:val="en-US" w:eastAsia="zh-CN"/>
              </w:rPr>
            </w:pPr>
            <w:r>
              <w:rPr>
                <w:rFonts w:hint="eastAsia" w:ascii="宋体" w:hAnsi="宋体"/>
                <w:sz w:val="24"/>
                <w:lang w:val="en-US" w:eastAsia="zh-CN"/>
              </w:rPr>
              <w:t>分析两个视频中人体生命活动过程的相似之处。</w:t>
            </w:r>
          </w:p>
          <w:p>
            <w:pPr>
              <w:spacing w:line="460" w:lineRule="exact"/>
              <w:ind w:firstLine="240" w:firstLineChars="100"/>
              <w:rPr>
                <w:rFonts w:hint="eastAsia" w:ascii="宋体" w:hAnsi="宋体"/>
                <w:sz w:val="24"/>
                <w:lang w:val="en-US" w:eastAsia="zh-CN"/>
              </w:rPr>
            </w:pPr>
            <w:r>
              <w:rPr>
                <w:rFonts w:hint="eastAsia" w:ascii="宋体" w:hAnsi="宋体"/>
                <w:sz w:val="24"/>
                <w:lang w:val="en-US" w:eastAsia="zh-CN"/>
              </w:rPr>
              <w:t>人体通过神经系统对刺激作出的规律性反应叫反射——是神经调节的基本方式。</w:t>
            </w:r>
          </w:p>
          <w:p>
            <w:pPr>
              <w:spacing w:line="460" w:lineRule="exact"/>
              <w:ind w:firstLine="240" w:firstLineChars="100"/>
              <w:rPr>
                <w:rFonts w:hint="default" w:ascii="宋体" w:hAnsi="宋体"/>
                <w:sz w:val="24"/>
                <w:lang w:val="en-US" w:eastAsia="zh-CN"/>
              </w:rPr>
            </w:pPr>
            <w:r>
              <w:rPr>
                <w:rFonts w:hint="eastAsia" w:ascii="宋体" w:hAnsi="宋体"/>
                <w:sz w:val="24"/>
                <w:lang w:val="en-US" w:eastAsia="zh-CN"/>
              </w:rPr>
              <w:t>你还能举例说出一些反射现象吗？（区分草履虫和含羞草的应激性）</w:t>
            </w:r>
          </w:p>
        </w:tc>
        <w:tc>
          <w:tcPr>
            <w:tcW w:w="2084" w:type="dxa"/>
            <w:noWrap w:val="0"/>
            <w:vAlign w:val="top"/>
          </w:tcPr>
          <w:p>
            <w:pPr>
              <w:spacing w:line="460" w:lineRule="exact"/>
              <w:rPr>
                <w:rFonts w:hint="eastAsia"/>
                <w:sz w:val="24"/>
                <w:szCs w:val="24"/>
                <w:lang w:val="en-US" w:eastAsia="zh-CN"/>
              </w:rPr>
            </w:pPr>
            <w:r>
              <w:rPr>
                <w:rFonts w:hint="eastAsia"/>
                <w:sz w:val="24"/>
                <w:szCs w:val="24"/>
                <w:lang w:val="en-US" w:eastAsia="zh-CN"/>
              </w:rPr>
              <w:t>思考、分析、认同</w:t>
            </w:r>
          </w:p>
          <w:p>
            <w:pPr>
              <w:spacing w:line="460" w:lineRule="exact"/>
              <w:rPr>
                <w:rFonts w:hint="eastAsia"/>
                <w:sz w:val="24"/>
                <w:szCs w:val="24"/>
                <w:lang w:val="en-US" w:eastAsia="zh-CN"/>
              </w:rPr>
            </w:pPr>
          </w:p>
          <w:p>
            <w:pPr>
              <w:spacing w:line="460" w:lineRule="exact"/>
              <w:rPr>
                <w:rFonts w:hint="eastAsia"/>
                <w:sz w:val="24"/>
                <w:szCs w:val="24"/>
                <w:lang w:val="en-US" w:eastAsia="zh-CN"/>
              </w:rPr>
            </w:pPr>
          </w:p>
          <w:p>
            <w:pPr>
              <w:spacing w:line="460" w:lineRule="exact"/>
              <w:rPr>
                <w:rFonts w:hint="eastAsia"/>
                <w:sz w:val="24"/>
                <w:szCs w:val="24"/>
                <w:lang w:val="en-US" w:eastAsia="zh-CN"/>
              </w:rPr>
            </w:pPr>
          </w:p>
          <w:p>
            <w:pPr>
              <w:spacing w:line="460" w:lineRule="exact"/>
              <w:rPr>
                <w:rFonts w:hint="eastAsia"/>
                <w:sz w:val="24"/>
                <w:szCs w:val="24"/>
                <w:lang w:val="en-US" w:eastAsia="zh-CN"/>
              </w:rPr>
            </w:pPr>
          </w:p>
          <w:p>
            <w:pPr>
              <w:spacing w:line="460" w:lineRule="exact"/>
              <w:rPr>
                <w:rFonts w:hint="eastAsia"/>
                <w:sz w:val="24"/>
                <w:szCs w:val="24"/>
                <w:lang w:val="en-US" w:eastAsia="zh-CN"/>
              </w:rPr>
            </w:pPr>
          </w:p>
          <w:p>
            <w:pPr>
              <w:spacing w:line="460" w:lineRule="exact"/>
              <w:rPr>
                <w:rFonts w:hint="eastAsia"/>
                <w:sz w:val="24"/>
                <w:szCs w:val="24"/>
                <w:lang w:val="en-US" w:eastAsia="zh-CN"/>
              </w:rPr>
            </w:pPr>
          </w:p>
          <w:p>
            <w:pPr>
              <w:spacing w:line="460" w:lineRule="exact"/>
              <w:rPr>
                <w:rFonts w:hint="default"/>
                <w:sz w:val="24"/>
                <w:szCs w:val="24"/>
                <w:lang w:val="en-US" w:eastAsia="zh-CN"/>
              </w:rPr>
            </w:pPr>
            <w:r>
              <w:rPr>
                <w:rFonts w:hint="eastAsia"/>
                <w:sz w:val="24"/>
                <w:szCs w:val="24"/>
                <w:lang w:val="en-US" w:eastAsia="zh-CN"/>
              </w:rPr>
              <w:t>学生代表举例，生生互评</w:t>
            </w:r>
          </w:p>
        </w:tc>
        <w:tc>
          <w:tcPr>
            <w:tcW w:w="2565" w:type="dxa"/>
            <w:noWrap w:val="0"/>
            <w:vAlign w:val="top"/>
          </w:tcPr>
          <w:p>
            <w:pPr>
              <w:spacing w:line="460" w:lineRule="exact"/>
              <w:rPr>
                <w:rFonts w:hint="eastAsia"/>
                <w:sz w:val="24"/>
                <w:lang w:val="en-US" w:eastAsia="zh-CN"/>
              </w:rPr>
            </w:pPr>
            <w:r>
              <w:rPr>
                <w:rFonts w:hint="eastAsia"/>
                <w:sz w:val="24"/>
                <w:lang w:val="en-US" w:eastAsia="zh-CN"/>
              </w:rPr>
              <w:t>通过正例的观察、分析，对生物学事实抽象概括出概念</w:t>
            </w:r>
          </w:p>
          <w:p>
            <w:pPr>
              <w:spacing w:line="460" w:lineRule="exact"/>
              <w:rPr>
                <w:rFonts w:hint="eastAsia"/>
                <w:sz w:val="24"/>
                <w:lang w:val="en-US" w:eastAsia="zh-CN"/>
              </w:rPr>
            </w:pPr>
          </w:p>
          <w:p>
            <w:pPr>
              <w:spacing w:line="460" w:lineRule="exact"/>
              <w:rPr>
                <w:rFonts w:hint="eastAsia"/>
                <w:sz w:val="24"/>
                <w:lang w:val="en-US" w:eastAsia="zh-CN"/>
              </w:rPr>
            </w:pPr>
          </w:p>
          <w:p>
            <w:pPr>
              <w:spacing w:line="460" w:lineRule="exact"/>
              <w:rPr>
                <w:rFonts w:hint="eastAsia"/>
                <w:sz w:val="24"/>
                <w:lang w:val="en-US" w:eastAsia="zh-CN"/>
              </w:rPr>
            </w:pPr>
          </w:p>
          <w:p>
            <w:pPr>
              <w:spacing w:line="460" w:lineRule="exact"/>
              <w:rPr>
                <w:rFonts w:hint="eastAsia"/>
                <w:sz w:val="24"/>
                <w:lang w:val="en-US" w:eastAsia="zh-CN"/>
              </w:rPr>
            </w:pPr>
          </w:p>
          <w:p>
            <w:pPr>
              <w:spacing w:line="460" w:lineRule="exact"/>
              <w:rPr>
                <w:rFonts w:hint="default"/>
                <w:sz w:val="24"/>
                <w:lang w:val="en-US" w:eastAsia="zh-CN"/>
              </w:rPr>
            </w:pPr>
            <w:r>
              <w:rPr>
                <w:rFonts w:hint="eastAsia"/>
                <w:sz w:val="24"/>
                <w:lang w:val="en-US" w:eastAsia="zh-CN"/>
              </w:rPr>
              <w:t>通过学生举例，分析理解反射的内涵和外延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spacing w:line="460" w:lineRule="exact"/>
              <w:rPr>
                <w:rFonts w:hint="default" w:eastAsia="宋体"/>
                <w:b/>
                <w:sz w:val="24"/>
                <w:lang w:val="en-US" w:eastAsia="zh-CN"/>
              </w:rPr>
            </w:pPr>
            <w:r>
              <w:rPr>
                <w:rFonts w:hint="eastAsia"/>
                <w:b/>
                <w:sz w:val="24"/>
              </w:rPr>
              <w:t>二、</w:t>
            </w:r>
            <w:r>
              <w:rPr>
                <w:rFonts w:hint="eastAsia"/>
                <w:b/>
                <w:sz w:val="24"/>
                <w:lang w:val="en-US" w:eastAsia="zh-CN"/>
              </w:rPr>
              <w:t>创设情境，开展系列活动</w:t>
            </w:r>
          </w:p>
        </w:tc>
        <w:tc>
          <w:tcPr>
            <w:tcW w:w="3860" w:type="dxa"/>
            <w:noWrap w:val="0"/>
            <w:vAlign w:val="top"/>
          </w:tcPr>
          <w:p>
            <w:pPr>
              <w:numPr>
                <w:ilvl w:val="0"/>
                <w:numId w:val="0"/>
              </w:numPr>
              <w:spacing w:line="460" w:lineRule="exact"/>
              <w:ind w:leftChars="0" w:firstLine="480" w:firstLineChars="200"/>
              <w:jc w:val="left"/>
              <w:rPr>
                <w:rFonts w:hint="eastAsia"/>
                <w:sz w:val="24"/>
                <w:lang w:val="en-US" w:eastAsia="zh-CN"/>
              </w:rPr>
            </w:pPr>
            <w:r>
              <w:rPr>
                <w:rFonts w:hint="eastAsia"/>
                <w:sz w:val="24"/>
                <w:lang w:val="en-US" w:eastAsia="zh-CN"/>
              </w:rPr>
              <w:t>患者陈某因近期有撞车经历，伴有下肢疼痛、麻木等症状，医生建议神经检查——膝跳反射。</w:t>
            </w:r>
          </w:p>
          <w:p>
            <w:pPr>
              <w:numPr>
                <w:ilvl w:val="0"/>
                <w:numId w:val="2"/>
              </w:numPr>
              <w:spacing w:line="460" w:lineRule="exact"/>
              <w:ind w:leftChars="0"/>
              <w:jc w:val="left"/>
              <w:rPr>
                <w:rFonts w:hint="eastAsia"/>
                <w:sz w:val="24"/>
                <w:lang w:val="en-US" w:eastAsia="zh-CN"/>
              </w:rPr>
            </w:pPr>
            <w:r>
              <w:rPr>
                <w:rFonts w:hint="eastAsia"/>
                <w:sz w:val="24"/>
                <w:lang w:val="en-US" w:eastAsia="zh-CN"/>
              </w:rPr>
              <w:t>体验膝跳反射</w:t>
            </w:r>
          </w:p>
          <w:p>
            <w:pPr>
              <w:numPr>
                <w:ilvl w:val="0"/>
                <w:numId w:val="0"/>
              </w:numPr>
              <w:spacing w:line="460" w:lineRule="exact"/>
              <w:jc w:val="left"/>
              <w:rPr>
                <w:rFonts w:hint="default"/>
                <w:sz w:val="24"/>
                <w:lang w:val="en-US" w:eastAsia="zh-CN"/>
              </w:rPr>
            </w:pPr>
          </w:p>
          <w:p>
            <w:pPr>
              <w:numPr>
                <w:ilvl w:val="0"/>
                <w:numId w:val="0"/>
              </w:numPr>
              <w:spacing w:line="460" w:lineRule="exact"/>
              <w:jc w:val="left"/>
              <w:rPr>
                <w:rFonts w:hint="default"/>
                <w:sz w:val="24"/>
                <w:lang w:val="en-US" w:eastAsia="zh-CN"/>
              </w:rPr>
            </w:pPr>
          </w:p>
          <w:p>
            <w:pPr>
              <w:numPr>
                <w:ilvl w:val="0"/>
                <w:numId w:val="0"/>
              </w:numPr>
              <w:spacing w:line="460" w:lineRule="exact"/>
              <w:jc w:val="left"/>
              <w:rPr>
                <w:rFonts w:hint="default"/>
                <w:sz w:val="24"/>
                <w:lang w:val="en-US" w:eastAsia="zh-CN"/>
              </w:rPr>
            </w:pPr>
          </w:p>
          <w:p>
            <w:pPr>
              <w:numPr>
                <w:ilvl w:val="0"/>
                <w:numId w:val="0"/>
              </w:numPr>
              <w:spacing w:line="460" w:lineRule="exact"/>
              <w:jc w:val="left"/>
              <w:rPr>
                <w:rFonts w:hint="default"/>
                <w:sz w:val="24"/>
                <w:lang w:val="en-US" w:eastAsia="zh-CN"/>
              </w:rPr>
            </w:pPr>
          </w:p>
          <w:p>
            <w:pPr>
              <w:numPr>
                <w:ilvl w:val="0"/>
                <w:numId w:val="0"/>
              </w:numPr>
              <w:spacing w:line="460" w:lineRule="exact"/>
              <w:jc w:val="left"/>
              <w:rPr>
                <w:rFonts w:hint="default"/>
                <w:sz w:val="24"/>
                <w:lang w:val="en-US" w:eastAsia="zh-CN"/>
              </w:rPr>
            </w:pPr>
          </w:p>
          <w:p>
            <w:pPr>
              <w:numPr>
                <w:ilvl w:val="0"/>
                <w:numId w:val="2"/>
              </w:numPr>
              <w:spacing w:line="460" w:lineRule="exact"/>
              <w:ind w:left="0" w:leftChars="0" w:firstLine="0" w:firstLineChars="0"/>
              <w:jc w:val="left"/>
              <w:rPr>
                <w:rFonts w:hint="eastAsia"/>
                <w:sz w:val="24"/>
                <w:lang w:val="en-US" w:eastAsia="zh-CN"/>
              </w:rPr>
            </w:pPr>
            <w:r>
              <w:rPr>
                <w:rFonts w:hint="eastAsia"/>
                <w:sz w:val="24"/>
                <w:lang w:val="en-US" w:eastAsia="zh-CN"/>
              </w:rPr>
              <w:t>呈现新生儿也能完成膝跳反射的视频，并分析膝跳反射的特点及类型</w:t>
            </w:r>
          </w:p>
          <w:p>
            <w:pPr>
              <w:numPr>
                <w:ilvl w:val="0"/>
                <w:numId w:val="2"/>
              </w:numPr>
              <w:spacing w:line="460" w:lineRule="exact"/>
              <w:ind w:left="0" w:leftChars="0" w:firstLine="0" w:firstLineChars="0"/>
              <w:jc w:val="left"/>
              <w:rPr>
                <w:rFonts w:hint="default"/>
                <w:sz w:val="24"/>
                <w:lang w:val="en-US" w:eastAsia="zh-CN"/>
              </w:rPr>
            </w:pPr>
            <w:r>
              <w:rPr>
                <w:rFonts w:hint="eastAsia"/>
                <w:sz w:val="24"/>
                <w:lang w:val="en-US" w:eastAsia="zh-CN"/>
              </w:rPr>
              <w:t>分析神经检查的两种结果</w:t>
            </w:r>
          </w:p>
          <w:p>
            <w:pPr>
              <w:numPr>
                <w:ilvl w:val="0"/>
                <w:numId w:val="2"/>
              </w:numPr>
              <w:spacing w:line="460" w:lineRule="exact"/>
              <w:ind w:left="0" w:leftChars="0" w:firstLine="0" w:firstLineChars="0"/>
              <w:jc w:val="left"/>
              <w:rPr>
                <w:rFonts w:hint="default"/>
                <w:sz w:val="24"/>
                <w:lang w:val="en-US" w:eastAsia="zh-CN"/>
              </w:rPr>
            </w:pPr>
            <w:r>
              <w:rPr>
                <w:rFonts w:hint="eastAsia"/>
                <w:sz w:val="24"/>
                <w:lang w:val="en-US" w:eastAsia="zh-CN"/>
              </w:rPr>
              <w:t>观看反射弧的视频介绍</w:t>
            </w:r>
          </w:p>
          <w:p>
            <w:pPr>
              <w:widowControl w:val="0"/>
              <w:numPr>
                <w:ilvl w:val="0"/>
                <w:numId w:val="0"/>
              </w:numPr>
              <w:spacing w:line="460" w:lineRule="exact"/>
              <w:jc w:val="left"/>
              <w:rPr>
                <w:rFonts w:hint="eastAsia"/>
                <w:sz w:val="24"/>
                <w:lang w:val="en-US" w:eastAsia="zh-CN"/>
              </w:rPr>
            </w:pPr>
          </w:p>
          <w:p>
            <w:pPr>
              <w:widowControl w:val="0"/>
              <w:numPr>
                <w:ilvl w:val="0"/>
                <w:numId w:val="0"/>
              </w:numPr>
              <w:spacing w:line="460" w:lineRule="exact"/>
              <w:jc w:val="left"/>
              <w:rPr>
                <w:rFonts w:hint="eastAsia"/>
                <w:sz w:val="24"/>
                <w:lang w:val="en-US" w:eastAsia="zh-CN"/>
              </w:rPr>
            </w:pPr>
          </w:p>
          <w:p>
            <w:pPr>
              <w:widowControl w:val="0"/>
              <w:numPr>
                <w:ilvl w:val="0"/>
                <w:numId w:val="0"/>
              </w:numPr>
              <w:spacing w:line="460" w:lineRule="exact"/>
              <w:jc w:val="left"/>
              <w:rPr>
                <w:rFonts w:hint="eastAsia"/>
                <w:sz w:val="24"/>
                <w:lang w:val="en-US" w:eastAsia="zh-CN"/>
              </w:rPr>
            </w:pPr>
          </w:p>
          <w:p>
            <w:pPr>
              <w:widowControl w:val="0"/>
              <w:numPr>
                <w:ilvl w:val="0"/>
                <w:numId w:val="0"/>
              </w:numPr>
              <w:spacing w:line="460" w:lineRule="exact"/>
              <w:jc w:val="left"/>
              <w:rPr>
                <w:rFonts w:hint="eastAsia"/>
                <w:sz w:val="24"/>
                <w:lang w:val="en-US" w:eastAsia="zh-CN"/>
              </w:rPr>
            </w:pPr>
          </w:p>
          <w:p>
            <w:pPr>
              <w:widowControl w:val="0"/>
              <w:numPr>
                <w:ilvl w:val="0"/>
                <w:numId w:val="0"/>
              </w:numPr>
              <w:spacing w:line="460" w:lineRule="exact"/>
              <w:jc w:val="left"/>
              <w:rPr>
                <w:rFonts w:hint="default"/>
                <w:sz w:val="24"/>
                <w:lang w:val="en-US" w:eastAsia="zh-CN"/>
              </w:rPr>
            </w:pPr>
            <w:r>
              <w:rPr>
                <w:rFonts w:hint="eastAsia"/>
                <w:sz w:val="24"/>
                <w:lang w:val="en-US" w:eastAsia="zh-CN"/>
              </w:rPr>
              <w:t>5.分析神经检查的第三种结果：患者看见小锤，在未受到敲击时，就小腿跳起</w:t>
            </w:r>
          </w:p>
        </w:tc>
        <w:tc>
          <w:tcPr>
            <w:tcW w:w="2084" w:type="dxa"/>
            <w:noWrap w:val="0"/>
            <w:vAlign w:val="top"/>
          </w:tcPr>
          <w:p>
            <w:pPr>
              <w:spacing w:line="460" w:lineRule="exact"/>
              <w:rPr>
                <w:rFonts w:hint="eastAsia"/>
                <w:sz w:val="24"/>
              </w:rPr>
            </w:pPr>
          </w:p>
          <w:p>
            <w:pPr>
              <w:spacing w:line="460" w:lineRule="exact"/>
              <w:rPr>
                <w:rFonts w:hint="eastAsia"/>
                <w:sz w:val="24"/>
              </w:rPr>
            </w:pPr>
          </w:p>
          <w:p>
            <w:pPr>
              <w:spacing w:line="460" w:lineRule="exact"/>
              <w:rPr>
                <w:rFonts w:hint="eastAsia"/>
                <w:sz w:val="24"/>
              </w:rPr>
            </w:pPr>
          </w:p>
          <w:p>
            <w:pPr>
              <w:spacing w:line="460" w:lineRule="exact"/>
              <w:rPr>
                <w:rFonts w:hint="default" w:eastAsia="宋体"/>
                <w:sz w:val="24"/>
                <w:lang w:val="en-US" w:eastAsia="zh-CN"/>
              </w:rPr>
            </w:pPr>
            <w:r>
              <w:rPr>
                <w:rFonts w:hint="eastAsia"/>
                <w:sz w:val="24"/>
                <w:lang w:val="en-US" w:eastAsia="zh-CN"/>
              </w:rPr>
              <w:t>通过阅读了解体验的方法，小组活动，体验膝跳反射的过程，观察反应以及思考分析不同现象的成因</w:t>
            </w:r>
          </w:p>
          <w:p>
            <w:pPr>
              <w:spacing w:line="460" w:lineRule="exact"/>
              <w:rPr>
                <w:rFonts w:hint="eastAsia" w:eastAsia="宋体"/>
                <w:sz w:val="24"/>
                <w:lang w:val="en-US" w:eastAsia="zh-CN"/>
              </w:rPr>
            </w:pPr>
            <w:r>
              <w:rPr>
                <w:rFonts w:hint="eastAsia"/>
                <w:sz w:val="24"/>
                <w:lang w:val="en-US" w:eastAsia="zh-CN"/>
              </w:rPr>
              <w:t>认同</w:t>
            </w:r>
          </w:p>
          <w:p>
            <w:pPr>
              <w:spacing w:line="460" w:lineRule="exact"/>
              <w:rPr>
                <w:rFonts w:hint="eastAsia"/>
                <w:sz w:val="24"/>
              </w:rPr>
            </w:pPr>
          </w:p>
          <w:p>
            <w:pPr>
              <w:spacing w:line="460" w:lineRule="exact"/>
              <w:rPr>
                <w:rFonts w:hint="eastAsia"/>
                <w:sz w:val="24"/>
              </w:rPr>
            </w:pPr>
          </w:p>
          <w:p>
            <w:pPr>
              <w:spacing w:line="460" w:lineRule="exact"/>
              <w:rPr>
                <w:rFonts w:hint="eastAsia"/>
                <w:sz w:val="24"/>
                <w:lang w:val="en-US" w:eastAsia="zh-CN"/>
              </w:rPr>
            </w:pPr>
            <w:r>
              <w:rPr>
                <w:rFonts w:hint="eastAsia"/>
                <w:sz w:val="24"/>
                <w:lang w:val="en-US" w:eastAsia="zh-CN"/>
              </w:rPr>
              <w:t>生生互议互评</w:t>
            </w:r>
          </w:p>
          <w:p>
            <w:pPr>
              <w:spacing w:line="460" w:lineRule="exact"/>
              <w:rPr>
                <w:rFonts w:hint="eastAsia"/>
                <w:sz w:val="24"/>
                <w:lang w:val="en-US" w:eastAsia="zh-CN"/>
              </w:rPr>
            </w:pPr>
            <w:r>
              <w:rPr>
                <w:rFonts w:hint="eastAsia"/>
                <w:sz w:val="24"/>
                <w:lang w:val="en-US" w:eastAsia="zh-CN"/>
              </w:rPr>
              <w:t>板贴出反射弧的结构顺序</w:t>
            </w:r>
          </w:p>
          <w:p>
            <w:pPr>
              <w:spacing w:line="460" w:lineRule="exact"/>
              <w:rPr>
                <w:rFonts w:hint="eastAsia"/>
                <w:sz w:val="24"/>
                <w:lang w:val="en-US" w:eastAsia="zh-CN"/>
              </w:rPr>
            </w:pPr>
          </w:p>
          <w:p>
            <w:pPr>
              <w:spacing w:line="460" w:lineRule="exact"/>
              <w:rPr>
                <w:rFonts w:hint="eastAsia"/>
                <w:sz w:val="24"/>
                <w:lang w:val="en-US" w:eastAsia="zh-CN"/>
              </w:rPr>
            </w:pPr>
          </w:p>
          <w:p>
            <w:pPr>
              <w:spacing w:line="460" w:lineRule="exact"/>
              <w:rPr>
                <w:rFonts w:hint="eastAsia"/>
                <w:sz w:val="24"/>
                <w:lang w:val="en-US" w:eastAsia="zh-CN"/>
              </w:rPr>
            </w:pPr>
          </w:p>
          <w:p>
            <w:pPr>
              <w:spacing w:line="460" w:lineRule="exact"/>
              <w:rPr>
                <w:rFonts w:hint="default"/>
                <w:sz w:val="24"/>
                <w:lang w:val="en-US" w:eastAsia="zh-CN"/>
              </w:rPr>
            </w:pPr>
            <w:r>
              <w:rPr>
                <w:rFonts w:hint="eastAsia"/>
                <w:sz w:val="24"/>
                <w:lang w:val="en-US" w:eastAsia="zh-CN"/>
              </w:rPr>
              <w:t>进一步的质疑，思考</w:t>
            </w:r>
          </w:p>
        </w:tc>
        <w:tc>
          <w:tcPr>
            <w:tcW w:w="2565" w:type="dxa"/>
            <w:noWrap w:val="0"/>
            <w:vAlign w:val="top"/>
          </w:tcPr>
          <w:p>
            <w:pPr>
              <w:spacing w:line="460" w:lineRule="exact"/>
              <w:rPr>
                <w:rFonts w:hint="eastAsia"/>
                <w:sz w:val="24"/>
                <w:lang w:val="en-US" w:eastAsia="zh-CN"/>
              </w:rPr>
            </w:pPr>
            <w:r>
              <w:rPr>
                <w:rFonts w:hint="eastAsia"/>
                <w:sz w:val="24"/>
                <w:lang w:val="en-US" w:eastAsia="zh-CN"/>
              </w:rPr>
              <w:t>创设类真实的情境</w:t>
            </w:r>
          </w:p>
          <w:p>
            <w:pPr>
              <w:spacing w:line="460" w:lineRule="exact"/>
              <w:rPr>
                <w:rFonts w:hint="eastAsia"/>
                <w:sz w:val="24"/>
                <w:lang w:val="en-US" w:eastAsia="zh-CN"/>
              </w:rPr>
            </w:pPr>
          </w:p>
          <w:p>
            <w:pPr>
              <w:spacing w:line="460" w:lineRule="exact"/>
              <w:rPr>
                <w:rFonts w:hint="eastAsia"/>
                <w:sz w:val="24"/>
                <w:lang w:val="en-US" w:eastAsia="zh-CN"/>
              </w:rPr>
            </w:pPr>
          </w:p>
          <w:p>
            <w:pPr>
              <w:spacing w:line="460" w:lineRule="exact"/>
              <w:rPr>
                <w:rFonts w:hint="default"/>
                <w:sz w:val="24"/>
                <w:lang w:val="en-US" w:eastAsia="zh-CN"/>
              </w:rPr>
            </w:pPr>
            <w:r>
              <w:rPr>
                <w:rFonts w:hint="eastAsia"/>
                <w:sz w:val="24"/>
                <w:lang w:val="en-US" w:eastAsia="zh-CN"/>
              </w:rPr>
              <w:t>指导学生用标签指示出韧带的位置，提高体验成功率</w:t>
            </w:r>
          </w:p>
          <w:p>
            <w:pPr>
              <w:spacing w:line="460" w:lineRule="exact"/>
              <w:rPr>
                <w:rFonts w:hint="eastAsia"/>
                <w:sz w:val="24"/>
              </w:rPr>
            </w:pPr>
          </w:p>
          <w:p>
            <w:pPr>
              <w:spacing w:line="460" w:lineRule="exact"/>
              <w:rPr>
                <w:rFonts w:hint="eastAsia"/>
                <w:sz w:val="24"/>
              </w:rPr>
            </w:pPr>
          </w:p>
          <w:p>
            <w:pPr>
              <w:spacing w:line="460" w:lineRule="exact"/>
              <w:rPr>
                <w:rFonts w:hint="eastAsia"/>
                <w:sz w:val="24"/>
              </w:rPr>
            </w:pPr>
          </w:p>
          <w:p>
            <w:pPr>
              <w:spacing w:line="460" w:lineRule="exact"/>
              <w:rPr>
                <w:rFonts w:hint="default" w:eastAsia="宋体"/>
                <w:sz w:val="24"/>
                <w:lang w:val="en-US" w:eastAsia="zh-CN"/>
              </w:rPr>
            </w:pPr>
            <w:r>
              <w:rPr>
                <w:rFonts w:hint="eastAsia"/>
                <w:sz w:val="24"/>
                <w:lang w:val="en-US" w:eastAsia="zh-CN"/>
              </w:rPr>
              <w:t>开始尝试对反射进行分类</w:t>
            </w:r>
          </w:p>
          <w:p>
            <w:pPr>
              <w:spacing w:line="460" w:lineRule="exact"/>
              <w:rPr>
                <w:rFonts w:hint="eastAsia"/>
                <w:sz w:val="24"/>
              </w:rPr>
            </w:pPr>
          </w:p>
          <w:p>
            <w:pPr>
              <w:spacing w:line="460" w:lineRule="exact"/>
              <w:rPr>
                <w:rFonts w:hint="eastAsia"/>
                <w:sz w:val="24"/>
                <w:lang w:val="en-US" w:eastAsia="zh-CN"/>
              </w:rPr>
            </w:pPr>
            <w:r>
              <w:rPr>
                <w:rFonts w:hint="eastAsia"/>
                <w:sz w:val="24"/>
                <w:lang w:val="en-US" w:eastAsia="zh-CN"/>
              </w:rPr>
              <w:t>不同结果的分析，锻炼学生的思辨能力；对于不能形成膝跳反射的原因分析，明确反射弧的完整性的意义，培养学生的结构与功能观</w:t>
            </w:r>
          </w:p>
          <w:p>
            <w:pPr>
              <w:spacing w:line="460" w:lineRule="exact"/>
              <w:rPr>
                <w:rFonts w:hint="eastAsia"/>
                <w:sz w:val="24"/>
                <w:lang w:val="en-US" w:eastAsia="zh-CN"/>
              </w:rPr>
            </w:pPr>
            <w:r>
              <w:rPr>
                <w:rFonts w:hint="eastAsia"/>
                <w:sz w:val="24"/>
                <w:lang w:val="en-US" w:eastAsia="zh-CN"/>
              </w:rPr>
              <w:t>区分此时的反射与膝跳反射的区别，抽象出条件反射的概念。</w:t>
            </w:r>
          </w:p>
          <w:p>
            <w:pPr>
              <w:spacing w:line="460" w:lineRule="exact"/>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numPr>
                <w:ilvl w:val="0"/>
                <w:numId w:val="3"/>
              </w:numPr>
              <w:spacing w:line="460" w:lineRule="exact"/>
              <w:rPr>
                <w:rFonts w:hint="eastAsia" w:eastAsia="宋体"/>
                <w:b/>
                <w:sz w:val="24"/>
                <w:lang w:eastAsia="zh-CN"/>
              </w:rPr>
            </w:pPr>
            <w:r>
              <w:rPr>
                <w:rFonts w:hint="eastAsia"/>
                <w:b/>
                <w:sz w:val="24"/>
                <w:lang w:val="en-US" w:eastAsia="zh-CN"/>
              </w:rPr>
              <w:t>比较两种反射，深化概念</w:t>
            </w:r>
          </w:p>
        </w:tc>
        <w:tc>
          <w:tcPr>
            <w:tcW w:w="3860" w:type="dxa"/>
            <w:noWrap w:val="0"/>
            <w:vAlign w:val="top"/>
          </w:tcPr>
          <w:p>
            <w:pPr>
              <w:spacing w:line="460" w:lineRule="exact"/>
              <w:ind w:firstLine="360" w:firstLineChars="150"/>
              <w:rPr>
                <w:rFonts w:hint="eastAsia"/>
                <w:sz w:val="24"/>
                <w:lang w:val="en-US" w:eastAsia="zh-CN"/>
              </w:rPr>
            </w:pPr>
            <w:r>
              <w:rPr>
                <w:rFonts w:hint="eastAsia"/>
                <w:sz w:val="24"/>
                <w:lang w:val="en-US" w:eastAsia="zh-CN"/>
              </w:rPr>
              <w:t>学习巴浦洛夫的实验</w:t>
            </w:r>
          </w:p>
          <w:p>
            <w:pPr>
              <w:numPr>
                <w:ilvl w:val="0"/>
                <w:numId w:val="4"/>
              </w:numPr>
              <w:spacing w:line="460" w:lineRule="exact"/>
              <w:rPr>
                <w:rFonts w:hint="eastAsia"/>
                <w:sz w:val="24"/>
                <w:lang w:val="en-US" w:eastAsia="zh-CN"/>
              </w:rPr>
            </w:pPr>
            <w:r>
              <w:rPr>
                <w:rFonts w:hint="eastAsia"/>
                <w:sz w:val="24"/>
                <w:lang w:val="en-US" w:eastAsia="zh-CN"/>
              </w:rPr>
              <w:t>四幅图中哪一幅表示的是非条件反射，哪一幅表示的是条件反射。</w:t>
            </w:r>
          </w:p>
          <w:p>
            <w:pPr>
              <w:numPr>
                <w:ilvl w:val="0"/>
                <w:numId w:val="4"/>
              </w:numPr>
              <w:spacing w:line="460" w:lineRule="exact"/>
              <w:rPr>
                <w:rFonts w:hint="default"/>
                <w:sz w:val="24"/>
                <w:lang w:val="en-US" w:eastAsia="zh-CN"/>
              </w:rPr>
            </w:pPr>
            <w:r>
              <w:rPr>
                <w:rFonts w:hint="eastAsia"/>
                <w:sz w:val="24"/>
                <w:lang w:val="en-US" w:eastAsia="zh-CN"/>
              </w:rPr>
              <w:t>如何让狗形成条件反射呢？</w:t>
            </w:r>
          </w:p>
          <w:p>
            <w:pPr>
              <w:numPr>
                <w:ilvl w:val="0"/>
                <w:numId w:val="4"/>
              </w:numPr>
              <w:spacing w:line="460" w:lineRule="exact"/>
              <w:rPr>
                <w:rFonts w:hint="default"/>
                <w:sz w:val="24"/>
                <w:lang w:val="en-US" w:eastAsia="zh-CN"/>
              </w:rPr>
            </w:pPr>
            <w:r>
              <w:rPr>
                <w:rFonts w:hint="eastAsia"/>
                <w:sz w:val="24"/>
                <w:lang w:val="en-US" w:eastAsia="zh-CN"/>
              </w:rPr>
              <w:t>已建立条件反射的狗，会发生消退吗？有什么方法可以防止消退。</w:t>
            </w:r>
          </w:p>
          <w:p>
            <w:pPr>
              <w:numPr>
                <w:ilvl w:val="0"/>
                <w:numId w:val="0"/>
              </w:numPr>
              <w:spacing w:line="460" w:lineRule="exact"/>
              <w:rPr>
                <w:rFonts w:hint="eastAsia"/>
                <w:sz w:val="24"/>
                <w:lang w:val="en-US" w:eastAsia="zh-CN"/>
              </w:rPr>
            </w:pPr>
            <w:r>
              <w:rPr>
                <w:rFonts w:hint="eastAsia"/>
                <w:sz w:val="24"/>
                <w:lang w:val="en-US" w:eastAsia="zh-CN"/>
              </w:rPr>
              <w:t xml:space="preserve">   两种反射的分类活动———希沃游戏</w:t>
            </w:r>
          </w:p>
          <w:p>
            <w:pPr>
              <w:numPr>
                <w:ilvl w:val="0"/>
                <w:numId w:val="0"/>
              </w:numPr>
              <w:spacing w:line="460" w:lineRule="exact"/>
              <w:rPr>
                <w:rFonts w:hint="default"/>
                <w:sz w:val="24"/>
                <w:lang w:val="en-US" w:eastAsia="zh-CN"/>
              </w:rPr>
            </w:pPr>
            <w:r>
              <w:rPr>
                <w:rFonts w:hint="eastAsia"/>
                <w:sz w:val="24"/>
                <w:lang w:val="en-US" w:eastAsia="zh-CN"/>
              </w:rPr>
              <w:t xml:space="preserve">   从上述游戏中反射的例子，总结出人类特有的条件反射———对抽象的语言文字所形成的反射。</w:t>
            </w:r>
          </w:p>
          <w:p>
            <w:pPr>
              <w:numPr>
                <w:ilvl w:val="0"/>
                <w:numId w:val="0"/>
              </w:numPr>
              <w:spacing w:line="460" w:lineRule="exact"/>
              <w:rPr>
                <w:rFonts w:hint="default"/>
                <w:sz w:val="24"/>
                <w:lang w:val="en-US" w:eastAsia="zh-CN"/>
              </w:rPr>
            </w:pPr>
          </w:p>
        </w:tc>
        <w:tc>
          <w:tcPr>
            <w:tcW w:w="2084" w:type="dxa"/>
            <w:noWrap w:val="0"/>
            <w:vAlign w:val="top"/>
          </w:tcPr>
          <w:p>
            <w:pPr>
              <w:spacing w:line="460" w:lineRule="exact"/>
              <w:rPr>
                <w:rFonts w:hint="eastAsia"/>
                <w:sz w:val="24"/>
                <w:lang w:val="en-US" w:eastAsia="zh-CN"/>
              </w:rPr>
            </w:pPr>
            <w:r>
              <w:rPr>
                <w:rFonts w:hint="eastAsia"/>
                <w:sz w:val="24"/>
                <w:lang w:val="en-US" w:eastAsia="zh-CN"/>
              </w:rPr>
              <w:t>通过阅读课本资料，进行分析</w:t>
            </w:r>
          </w:p>
          <w:p>
            <w:pPr>
              <w:spacing w:line="460" w:lineRule="exact"/>
              <w:rPr>
                <w:rFonts w:hint="eastAsia"/>
                <w:sz w:val="24"/>
                <w:lang w:val="en-US" w:eastAsia="zh-CN"/>
              </w:rPr>
            </w:pPr>
          </w:p>
          <w:p>
            <w:pPr>
              <w:spacing w:line="460" w:lineRule="exact"/>
              <w:rPr>
                <w:rFonts w:hint="eastAsia"/>
                <w:sz w:val="24"/>
                <w:lang w:val="en-US" w:eastAsia="zh-CN"/>
              </w:rPr>
            </w:pPr>
            <w:r>
              <w:rPr>
                <w:rFonts w:hint="eastAsia"/>
                <w:sz w:val="24"/>
                <w:lang w:val="en-US" w:eastAsia="zh-CN"/>
              </w:rPr>
              <w:t>教师结合板书总结两种反射的区别</w:t>
            </w:r>
          </w:p>
          <w:p>
            <w:pPr>
              <w:spacing w:line="460" w:lineRule="exact"/>
              <w:rPr>
                <w:rFonts w:hint="eastAsia"/>
                <w:sz w:val="24"/>
                <w:lang w:val="en-US" w:eastAsia="zh-CN"/>
              </w:rPr>
            </w:pPr>
            <w:r>
              <w:rPr>
                <w:rFonts w:hint="eastAsia"/>
                <w:sz w:val="24"/>
                <w:lang w:val="en-US" w:eastAsia="zh-CN"/>
              </w:rPr>
              <w:t>小组讨论，生代表完成，生生互评</w:t>
            </w:r>
          </w:p>
          <w:p>
            <w:pPr>
              <w:spacing w:line="460" w:lineRule="exact"/>
              <w:rPr>
                <w:rFonts w:hint="default"/>
                <w:sz w:val="24"/>
                <w:lang w:val="en-US" w:eastAsia="zh-CN"/>
              </w:rPr>
            </w:pPr>
            <w:r>
              <w:rPr>
                <w:rFonts w:hint="eastAsia"/>
                <w:sz w:val="24"/>
                <w:lang w:val="en-US" w:eastAsia="zh-CN"/>
              </w:rPr>
              <w:t>认同</w:t>
            </w:r>
          </w:p>
        </w:tc>
        <w:tc>
          <w:tcPr>
            <w:tcW w:w="2565" w:type="dxa"/>
            <w:noWrap w:val="0"/>
            <w:vAlign w:val="top"/>
          </w:tcPr>
          <w:p>
            <w:pPr>
              <w:spacing w:line="460" w:lineRule="exact"/>
              <w:rPr>
                <w:rFonts w:hint="eastAsia"/>
                <w:sz w:val="24"/>
                <w:lang w:val="en-US" w:eastAsia="zh-CN"/>
              </w:rPr>
            </w:pPr>
            <w:r>
              <w:rPr>
                <w:rFonts w:hint="eastAsia"/>
                <w:sz w:val="24"/>
                <w:lang w:val="en-US" w:eastAsia="zh-CN"/>
              </w:rPr>
              <w:t>通过问题串引导学生逐步分析，条件反射的建立过程。为之后的内容做铺垫。</w:t>
            </w:r>
          </w:p>
          <w:p>
            <w:pPr>
              <w:spacing w:line="460" w:lineRule="exact"/>
              <w:rPr>
                <w:rFonts w:hint="eastAsia"/>
                <w:sz w:val="24"/>
                <w:lang w:val="en-US" w:eastAsia="zh-CN"/>
              </w:rPr>
            </w:pPr>
          </w:p>
          <w:p>
            <w:pPr>
              <w:spacing w:line="460" w:lineRule="exact"/>
              <w:rPr>
                <w:rFonts w:hint="eastAsia"/>
                <w:sz w:val="24"/>
                <w:lang w:val="en-US" w:eastAsia="zh-CN"/>
              </w:rPr>
            </w:pPr>
          </w:p>
          <w:p>
            <w:pPr>
              <w:spacing w:line="460" w:lineRule="exact"/>
              <w:rPr>
                <w:rFonts w:hint="eastAsia"/>
                <w:sz w:val="24"/>
                <w:lang w:val="en-US" w:eastAsia="zh-CN"/>
              </w:rPr>
            </w:pPr>
            <w:r>
              <w:rPr>
                <w:rFonts w:hint="eastAsia"/>
                <w:sz w:val="24"/>
                <w:lang w:val="en-US" w:eastAsia="zh-CN"/>
              </w:rPr>
              <w:t>通过游戏的方式调动学生学习的积极性。</w:t>
            </w:r>
          </w:p>
          <w:p>
            <w:pPr>
              <w:spacing w:line="460" w:lineRule="exact"/>
              <w:rPr>
                <w:rFonts w:hint="default"/>
                <w:sz w:val="24"/>
                <w:lang w:val="en-US" w:eastAsia="zh-CN"/>
              </w:rPr>
            </w:pPr>
            <w:r>
              <w:rPr>
                <w:rFonts w:hint="eastAsia"/>
                <w:sz w:val="24"/>
                <w:lang w:val="en-US" w:eastAsia="zh-CN"/>
              </w:rPr>
              <w:t>材料的多次利用，体现了材料的有效性。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top"/>
          </w:tcPr>
          <w:p>
            <w:pPr>
              <w:numPr>
                <w:ilvl w:val="0"/>
                <w:numId w:val="3"/>
              </w:numPr>
              <w:spacing w:line="460" w:lineRule="exact"/>
              <w:rPr>
                <w:rFonts w:hint="eastAsia"/>
                <w:b/>
                <w:sz w:val="24"/>
                <w:lang w:val="en-US" w:eastAsia="zh-CN"/>
              </w:rPr>
            </w:pPr>
            <w:r>
              <w:rPr>
                <w:rFonts w:hint="eastAsia"/>
                <w:b/>
                <w:sz w:val="24"/>
                <w:lang w:val="en-US" w:eastAsia="zh-CN"/>
              </w:rPr>
              <w:t>拓展延伸，培养科学态度</w:t>
            </w:r>
          </w:p>
        </w:tc>
        <w:tc>
          <w:tcPr>
            <w:tcW w:w="3860" w:type="dxa"/>
            <w:noWrap w:val="0"/>
            <w:vAlign w:val="top"/>
          </w:tcPr>
          <w:p>
            <w:pPr>
              <w:numPr>
                <w:ilvl w:val="0"/>
                <w:numId w:val="0"/>
              </w:numPr>
              <w:spacing w:line="460" w:lineRule="exact"/>
              <w:ind w:firstLine="480" w:firstLineChars="200"/>
              <w:rPr>
                <w:rFonts w:hint="default"/>
                <w:sz w:val="24"/>
                <w:lang w:val="en-US" w:eastAsia="zh-CN"/>
              </w:rPr>
            </w:pPr>
            <w:r>
              <w:rPr>
                <w:rFonts w:hint="eastAsia"/>
                <w:sz w:val="24"/>
                <w:lang w:val="en-US" w:eastAsia="zh-CN"/>
              </w:rPr>
              <w:t>学习也是一种条件反射，学习的形成及消退也符合反射的一般情况。再结合两则资料：艾宾浩斯的遗忘曲线和海马体的功能，分析如何提高学习效率的方法。</w:t>
            </w:r>
          </w:p>
        </w:tc>
        <w:tc>
          <w:tcPr>
            <w:tcW w:w="2084" w:type="dxa"/>
            <w:noWrap w:val="0"/>
            <w:vAlign w:val="top"/>
          </w:tcPr>
          <w:p>
            <w:pPr>
              <w:spacing w:line="460" w:lineRule="exact"/>
              <w:rPr>
                <w:rFonts w:hint="default"/>
                <w:sz w:val="24"/>
                <w:lang w:val="en-US" w:eastAsia="zh-CN"/>
              </w:rPr>
            </w:pPr>
            <w:r>
              <w:rPr>
                <w:rFonts w:hint="eastAsia"/>
                <w:sz w:val="24"/>
                <w:lang w:val="en-US" w:eastAsia="zh-CN"/>
              </w:rPr>
              <w:t>基于资料证据进行分析，得出结论</w:t>
            </w:r>
          </w:p>
        </w:tc>
        <w:tc>
          <w:tcPr>
            <w:tcW w:w="2565" w:type="dxa"/>
            <w:noWrap w:val="0"/>
            <w:vAlign w:val="top"/>
          </w:tcPr>
          <w:p>
            <w:pPr>
              <w:spacing w:line="460" w:lineRule="exact"/>
              <w:rPr>
                <w:rFonts w:hint="default"/>
                <w:sz w:val="24"/>
                <w:lang w:val="en-US" w:eastAsia="zh-CN"/>
              </w:rPr>
            </w:pPr>
            <w:r>
              <w:rPr>
                <w:rFonts w:hint="eastAsia"/>
                <w:sz w:val="24"/>
                <w:lang w:val="en-US" w:eastAsia="zh-CN"/>
              </w:rPr>
              <w:t>依赖于学科知识的支撑，促进学生形成科学态度，树立健康的意识。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3" w:type="dxa"/>
            <w:gridSpan w:val="4"/>
            <w:noWrap w:val="0"/>
            <w:vAlign w:val="top"/>
          </w:tcPr>
          <w:p>
            <w:pPr>
              <w:spacing w:line="460" w:lineRule="exact"/>
              <w:rPr>
                <w:rFonts w:hint="default"/>
                <w:sz w:val="24"/>
                <w:lang w:val="en-US" w:eastAsia="zh-CN"/>
              </w:rPr>
            </w:pPr>
            <w:r>
              <w:rPr>
                <w:rFonts w:hint="eastAsia" w:ascii="黑体" w:eastAsia="黑体"/>
                <w:b/>
                <w:bCs/>
                <w:sz w:val="24"/>
                <w:szCs w:val="24"/>
                <w:lang w:eastAsia="zh-CN"/>
              </w:rPr>
              <w:drawing>
                <wp:anchor distT="0" distB="0" distL="114300" distR="114300" simplePos="0" relativeHeight="251659264" behindDoc="0" locked="0" layoutInCell="1" allowOverlap="1">
                  <wp:simplePos x="0" y="0"/>
                  <wp:positionH relativeFrom="column">
                    <wp:posOffset>842645</wp:posOffset>
                  </wp:positionH>
                  <wp:positionV relativeFrom="paragraph">
                    <wp:posOffset>26670</wp:posOffset>
                  </wp:positionV>
                  <wp:extent cx="5270500" cy="3751580"/>
                  <wp:effectExtent l="0" t="0" r="2540" b="12700"/>
                  <wp:wrapSquare wrapText="bothSides"/>
                  <wp:docPr id="2" name="图片 2" descr="板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板书"/>
                          <pic:cNvPicPr>
                            <a:picLocks noChangeAspect="1"/>
                          </pic:cNvPicPr>
                        </pic:nvPicPr>
                        <pic:blipFill>
                          <a:blip r:embed="rId5"/>
                          <a:stretch>
                            <a:fillRect/>
                          </a:stretch>
                        </pic:blipFill>
                        <pic:spPr>
                          <a:xfrm>
                            <a:off x="0" y="0"/>
                            <a:ext cx="5270500" cy="3751580"/>
                          </a:xfrm>
                          <a:prstGeom prst="rect">
                            <a:avLst/>
                          </a:prstGeom>
                          <a:noFill/>
                          <a:ln>
                            <a:noFill/>
                          </a:ln>
                        </pic:spPr>
                      </pic:pic>
                    </a:graphicData>
                  </a:graphic>
                </wp:anchor>
              </w:drawing>
            </w:r>
            <w:r>
              <w:rPr>
                <w:rFonts w:hint="eastAsia"/>
                <w:b/>
                <w:bCs/>
                <w:sz w:val="24"/>
                <w:szCs w:val="24"/>
                <w:lang w:val="en-US" w:eastAsia="zh-CN"/>
              </w:rPr>
              <w:t>板书</w:t>
            </w:r>
          </w:p>
        </w:tc>
      </w:tr>
    </w:tbl>
    <w:p/>
    <w:p/>
    <w:p/>
    <w:p/>
    <w:p/>
    <w:p/>
    <w:p/>
    <w:p/>
    <w:p/>
    <w:p/>
    <w:p/>
    <w:p/>
    <w:p/>
    <w:p/>
    <w:p/>
    <w:p/>
    <w:p/>
    <w:p/>
    <w:p/>
    <w:p/>
    <w:p/>
    <w:p/>
    <w:p/>
    <w:p/>
    <w:p/>
    <w:p>
      <w:pPr>
        <w:jc w:val="center"/>
        <w:rPr>
          <w:rFonts w:hint="eastAsia" w:ascii="宋体" w:hAnsi="宋体"/>
          <w:b/>
          <w:bCs/>
          <w:sz w:val="30"/>
        </w:rPr>
      </w:pPr>
      <w:r>
        <w:rPr>
          <w:rFonts w:hint="eastAsia" w:eastAsia="黑体"/>
          <w:b/>
          <w:bCs/>
          <w:sz w:val="44"/>
        </w:rPr>
        <w:t>常州市新北区公开课综合评价表</w:t>
      </w:r>
    </w:p>
    <w:p>
      <w:pPr>
        <w:jc w:val="center"/>
        <w:rPr>
          <w:rFonts w:ascii="宋体" w:hAnsi="宋体"/>
          <w:b/>
          <w:color w:val="FF0000"/>
          <w:sz w:val="24"/>
        </w:rPr>
      </w:pPr>
      <w:r>
        <w:rPr>
          <w:rFonts w:hint="eastAsia" w:ascii="宋体" w:hAnsi="宋体"/>
          <w:b/>
          <w:color w:val="000000"/>
          <w:sz w:val="24"/>
        </w:rPr>
        <w:t>(新北区第五批中学生物优秀教师培育室）</w:t>
      </w:r>
    </w:p>
    <w:tbl>
      <w:tblPr>
        <w:tblStyle w:val="2"/>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00"/>
        <w:gridCol w:w="1349"/>
        <w:gridCol w:w="720"/>
        <w:gridCol w:w="1531"/>
        <w:gridCol w:w="1260"/>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gridSpan w:val="2"/>
            <w:noWrap w:val="0"/>
            <w:vAlign w:val="center"/>
          </w:tcPr>
          <w:p>
            <w:pPr>
              <w:jc w:val="center"/>
              <w:rPr>
                <w:rFonts w:hint="eastAsia" w:ascii="宋体" w:hAnsi="宋体"/>
                <w:b/>
                <w:sz w:val="24"/>
              </w:rPr>
            </w:pPr>
            <w:r>
              <w:rPr>
                <w:rFonts w:hint="eastAsia" w:ascii="宋体" w:hAnsi="宋体"/>
                <w:b/>
                <w:sz w:val="24"/>
              </w:rPr>
              <w:t>执教教师</w:t>
            </w:r>
          </w:p>
        </w:tc>
        <w:tc>
          <w:tcPr>
            <w:tcW w:w="1349" w:type="dxa"/>
            <w:noWrap w:val="0"/>
            <w:vAlign w:val="center"/>
          </w:tcPr>
          <w:p>
            <w:pPr>
              <w:jc w:val="center"/>
              <w:rPr>
                <w:rFonts w:hint="eastAsia" w:ascii="宋体" w:hAnsi="宋体" w:eastAsia="宋体"/>
                <w:b/>
                <w:sz w:val="24"/>
                <w:lang w:eastAsia="zh-CN"/>
              </w:rPr>
            </w:pPr>
            <w:r>
              <w:rPr>
                <w:rFonts w:hint="eastAsia" w:ascii="宋体" w:hAnsi="宋体"/>
                <w:b/>
                <w:sz w:val="24"/>
                <w:lang w:val="en-US" w:eastAsia="zh-CN"/>
              </w:rPr>
              <w:t>张婷</w:t>
            </w:r>
          </w:p>
        </w:tc>
        <w:tc>
          <w:tcPr>
            <w:tcW w:w="720" w:type="dxa"/>
            <w:noWrap w:val="0"/>
            <w:vAlign w:val="center"/>
          </w:tcPr>
          <w:p>
            <w:pPr>
              <w:jc w:val="center"/>
              <w:rPr>
                <w:rFonts w:hint="eastAsia" w:ascii="宋体" w:hAnsi="宋体"/>
                <w:b/>
                <w:sz w:val="24"/>
              </w:rPr>
            </w:pPr>
            <w:r>
              <w:rPr>
                <w:rFonts w:hint="eastAsia" w:ascii="宋体" w:hAnsi="宋体"/>
                <w:b/>
                <w:sz w:val="24"/>
              </w:rPr>
              <w:t>学科</w:t>
            </w:r>
          </w:p>
        </w:tc>
        <w:tc>
          <w:tcPr>
            <w:tcW w:w="1531" w:type="dxa"/>
            <w:noWrap w:val="0"/>
            <w:vAlign w:val="center"/>
          </w:tcPr>
          <w:p>
            <w:pPr>
              <w:jc w:val="center"/>
              <w:rPr>
                <w:rFonts w:hint="eastAsia" w:ascii="宋体" w:hAnsi="宋体"/>
                <w:b/>
                <w:sz w:val="24"/>
              </w:rPr>
            </w:pPr>
            <w:r>
              <w:rPr>
                <w:rFonts w:hint="eastAsia" w:ascii="宋体" w:hAnsi="宋体"/>
                <w:b/>
                <w:sz w:val="24"/>
              </w:rPr>
              <w:t xml:space="preserve">生 </w:t>
            </w:r>
            <w:r>
              <w:rPr>
                <w:rFonts w:ascii="宋体" w:hAnsi="宋体"/>
                <w:b/>
                <w:sz w:val="24"/>
              </w:rPr>
              <w:t xml:space="preserve"> </w:t>
            </w:r>
            <w:r>
              <w:rPr>
                <w:rFonts w:hint="eastAsia" w:ascii="宋体" w:hAnsi="宋体"/>
                <w:b/>
                <w:sz w:val="24"/>
              </w:rPr>
              <w:t>物</w:t>
            </w:r>
          </w:p>
        </w:tc>
        <w:tc>
          <w:tcPr>
            <w:tcW w:w="1260" w:type="dxa"/>
            <w:noWrap w:val="0"/>
            <w:vAlign w:val="center"/>
          </w:tcPr>
          <w:p>
            <w:pPr>
              <w:jc w:val="center"/>
              <w:rPr>
                <w:rFonts w:hint="eastAsia" w:ascii="宋体" w:hAnsi="宋体"/>
                <w:b/>
                <w:spacing w:val="-10"/>
                <w:sz w:val="24"/>
              </w:rPr>
            </w:pPr>
            <w:r>
              <w:rPr>
                <w:rFonts w:hint="eastAsia" w:ascii="宋体" w:hAnsi="宋体"/>
                <w:b/>
                <w:spacing w:val="-10"/>
                <w:sz w:val="24"/>
              </w:rPr>
              <w:t>开课学校</w:t>
            </w:r>
          </w:p>
        </w:tc>
        <w:tc>
          <w:tcPr>
            <w:tcW w:w="2711" w:type="dxa"/>
            <w:noWrap w:val="0"/>
            <w:vAlign w:val="center"/>
          </w:tcPr>
          <w:p>
            <w:pPr>
              <w:jc w:val="center"/>
              <w:rPr>
                <w:rFonts w:hint="eastAsia" w:ascii="宋体" w:hAnsi="宋体"/>
                <w:b/>
                <w:sz w:val="24"/>
              </w:rPr>
            </w:pPr>
            <w:r>
              <w:rPr>
                <w:rFonts w:hint="eastAsia" w:ascii="宋体" w:hAnsi="宋体"/>
                <w:b/>
                <w:sz w:val="24"/>
              </w:rPr>
              <w:t>常州市</w:t>
            </w:r>
            <w:r>
              <w:rPr>
                <w:rFonts w:hint="eastAsia" w:ascii="宋体" w:hAnsi="宋体"/>
                <w:b/>
                <w:sz w:val="24"/>
                <w:lang w:val="en-US" w:eastAsia="zh-CN"/>
              </w:rPr>
              <w:t>新北区龙城初级中学</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8" w:type="dxa"/>
            <w:gridSpan w:val="2"/>
            <w:noWrap w:val="0"/>
            <w:vAlign w:val="center"/>
          </w:tcPr>
          <w:p>
            <w:pPr>
              <w:jc w:val="center"/>
              <w:rPr>
                <w:rFonts w:hint="eastAsia" w:ascii="宋体" w:hAnsi="宋体"/>
                <w:b/>
                <w:sz w:val="24"/>
              </w:rPr>
            </w:pPr>
            <w:r>
              <w:rPr>
                <w:rFonts w:hint="eastAsia" w:ascii="宋体" w:hAnsi="宋体"/>
                <w:b/>
                <w:sz w:val="24"/>
              </w:rPr>
              <w:t>年    级</w:t>
            </w:r>
          </w:p>
        </w:tc>
        <w:tc>
          <w:tcPr>
            <w:tcW w:w="1349" w:type="dxa"/>
            <w:noWrap w:val="0"/>
            <w:vAlign w:val="center"/>
          </w:tcPr>
          <w:p>
            <w:pPr>
              <w:jc w:val="center"/>
              <w:rPr>
                <w:rFonts w:hint="eastAsia" w:ascii="宋体" w:hAnsi="宋体"/>
                <w:b/>
                <w:sz w:val="24"/>
              </w:rPr>
            </w:pPr>
            <w:r>
              <w:rPr>
                <w:rFonts w:hint="eastAsia" w:ascii="宋体" w:hAnsi="宋体"/>
                <w:b/>
                <w:sz w:val="24"/>
                <w:lang w:val="en-US" w:eastAsia="zh-CN"/>
              </w:rPr>
              <w:t>七</w:t>
            </w:r>
            <w:r>
              <w:rPr>
                <w:rFonts w:hint="eastAsia" w:ascii="宋体" w:hAnsi="宋体"/>
                <w:b/>
                <w:sz w:val="24"/>
              </w:rPr>
              <w:t>年级</w:t>
            </w:r>
          </w:p>
        </w:tc>
        <w:tc>
          <w:tcPr>
            <w:tcW w:w="720" w:type="dxa"/>
            <w:noWrap w:val="0"/>
            <w:vAlign w:val="center"/>
          </w:tcPr>
          <w:p>
            <w:pPr>
              <w:jc w:val="center"/>
              <w:rPr>
                <w:rFonts w:hint="eastAsia" w:ascii="宋体" w:hAnsi="宋体"/>
                <w:b/>
                <w:sz w:val="24"/>
              </w:rPr>
            </w:pPr>
            <w:r>
              <w:rPr>
                <w:rFonts w:hint="eastAsia" w:ascii="宋体" w:hAnsi="宋体"/>
                <w:b/>
                <w:sz w:val="24"/>
              </w:rPr>
              <w:t>时间</w:t>
            </w:r>
          </w:p>
        </w:tc>
        <w:tc>
          <w:tcPr>
            <w:tcW w:w="1531" w:type="dxa"/>
            <w:noWrap w:val="0"/>
            <w:vAlign w:val="center"/>
          </w:tcPr>
          <w:p>
            <w:pPr>
              <w:jc w:val="center"/>
              <w:rPr>
                <w:rFonts w:hint="eastAsia" w:ascii="宋体" w:hAnsi="宋体"/>
                <w:b/>
                <w:sz w:val="24"/>
              </w:rPr>
            </w:pPr>
            <w:r>
              <w:rPr>
                <w:rFonts w:hint="eastAsia" w:ascii="宋体" w:hAnsi="宋体"/>
                <w:b/>
                <w:sz w:val="24"/>
                <w:lang w:val="en-US" w:eastAsia="zh-CN"/>
              </w:rPr>
              <w:t>4月21</w:t>
            </w:r>
            <w:r>
              <w:rPr>
                <w:rFonts w:hint="eastAsia" w:ascii="宋体" w:hAnsi="宋体"/>
                <w:b/>
                <w:sz w:val="24"/>
              </w:rPr>
              <w:t>日</w:t>
            </w:r>
          </w:p>
        </w:tc>
        <w:tc>
          <w:tcPr>
            <w:tcW w:w="1260" w:type="dxa"/>
            <w:noWrap w:val="0"/>
            <w:vAlign w:val="center"/>
          </w:tcPr>
          <w:p>
            <w:pPr>
              <w:jc w:val="center"/>
              <w:rPr>
                <w:rFonts w:hint="eastAsia" w:ascii="宋体" w:hAnsi="宋体"/>
                <w:b/>
                <w:spacing w:val="-10"/>
                <w:sz w:val="24"/>
              </w:rPr>
            </w:pPr>
            <w:r>
              <w:rPr>
                <w:rFonts w:hint="eastAsia" w:ascii="宋体" w:hAnsi="宋体"/>
                <w:b/>
                <w:spacing w:val="-10"/>
                <w:sz w:val="24"/>
              </w:rPr>
              <w:t>听课人数</w:t>
            </w:r>
          </w:p>
        </w:tc>
        <w:tc>
          <w:tcPr>
            <w:tcW w:w="2711" w:type="dxa"/>
            <w:noWrap w:val="0"/>
            <w:vAlign w:val="center"/>
          </w:tcPr>
          <w:p>
            <w:pPr>
              <w:jc w:val="center"/>
              <w:rPr>
                <w:rFonts w:hint="eastAsia" w:ascii="宋体" w:hAnsi="宋体"/>
                <w:b/>
                <w:sz w:val="24"/>
              </w:rPr>
            </w:pPr>
            <w:r>
              <w:rPr>
                <w:rFonts w:hint="eastAsia" w:ascii="宋体" w:hAnsi="宋体"/>
                <w:b/>
                <w:sz w:val="24"/>
                <w:lang w:val="en-US" w:eastAsia="zh-CN"/>
              </w:rPr>
              <w:t>35</w:t>
            </w:r>
            <w:r>
              <w:rPr>
                <w:rFonts w:hint="eastAsia" w:ascii="宋体" w:hAnsi="宋体"/>
                <w:b/>
                <w:sz w:val="24"/>
              </w:rPr>
              <w:t xml:space="preserve">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08" w:type="dxa"/>
            <w:gridSpan w:val="2"/>
            <w:noWrap w:val="0"/>
            <w:vAlign w:val="center"/>
          </w:tcPr>
          <w:p>
            <w:pPr>
              <w:jc w:val="center"/>
              <w:rPr>
                <w:rFonts w:hint="eastAsia" w:ascii="宋体" w:hAnsi="宋体"/>
                <w:b/>
                <w:sz w:val="24"/>
              </w:rPr>
            </w:pPr>
            <w:r>
              <w:rPr>
                <w:rFonts w:hint="eastAsia" w:ascii="宋体" w:hAnsi="宋体"/>
                <w:b/>
                <w:sz w:val="24"/>
              </w:rPr>
              <w:t>课    题</w:t>
            </w:r>
          </w:p>
        </w:tc>
        <w:tc>
          <w:tcPr>
            <w:tcW w:w="7571" w:type="dxa"/>
            <w:gridSpan w:val="5"/>
            <w:noWrap w:val="0"/>
            <w:vAlign w:val="center"/>
          </w:tcPr>
          <w:p>
            <w:pPr>
              <w:jc w:val="center"/>
              <w:rPr>
                <w:rFonts w:hint="eastAsia" w:ascii="宋体" w:hAnsi="宋体"/>
                <w:b/>
                <w:sz w:val="24"/>
              </w:rPr>
            </w:pPr>
            <w:r>
              <w:rPr>
                <w:rFonts w:hint="eastAsia" w:ascii="仿宋_GB2312" w:hAnsi="宋体" w:eastAsia="仿宋_GB2312" w:cs="仿宋_GB2312"/>
                <w:color w:val="313131"/>
                <w:sz w:val="28"/>
                <w:szCs w:val="28"/>
                <w:shd w:val="clear" w:color="auto" w:fill="FFFFFF"/>
                <w:lang w:val="en-US" w:eastAsia="zh-CN"/>
              </w:rPr>
              <w:t>神经调节（第二课时）</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08" w:type="dxa"/>
            <w:gridSpan w:val="2"/>
            <w:noWrap w:val="0"/>
            <w:vAlign w:val="center"/>
          </w:tcPr>
          <w:p>
            <w:pPr>
              <w:jc w:val="center"/>
              <w:rPr>
                <w:rFonts w:hint="eastAsia" w:ascii="宋体" w:hAnsi="宋体"/>
                <w:b/>
                <w:sz w:val="24"/>
              </w:rPr>
            </w:pPr>
            <w:r>
              <w:rPr>
                <w:rFonts w:hint="eastAsia" w:ascii="宋体" w:hAnsi="宋体"/>
                <w:b/>
                <w:sz w:val="24"/>
              </w:rPr>
              <w:t>研究目的</w:t>
            </w:r>
          </w:p>
        </w:tc>
        <w:tc>
          <w:tcPr>
            <w:tcW w:w="7571" w:type="dxa"/>
            <w:gridSpan w:val="5"/>
            <w:noWrap w:val="0"/>
            <w:vAlign w:val="center"/>
          </w:tcPr>
          <w:p>
            <w:pPr>
              <w:ind w:firstLine="280" w:firstLineChars="100"/>
              <w:rPr>
                <w:rFonts w:hint="default" w:ascii="仿宋_GB2312" w:hAnsi="宋体" w:eastAsia="仿宋_GB2312" w:cs="仿宋_GB2312"/>
                <w:color w:val="313131"/>
                <w:sz w:val="28"/>
                <w:szCs w:val="28"/>
                <w:shd w:val="clear" w:color="auto" w:fill="FFFFFF"/>
                <w:lang w:val="en-US" w:eastAsia="zh-CN"/>
              </w:rPr>
            </w:pPr>
            <w:r>
              <w:rPr>
                <w:rFonts w:hint="eastAsia" w:ascii="仿宋_GB2312" w:hAnsi="宋体" w:eastAsia="仿宋_GB2312" w:cs="仿宋_GB2312"/>
                <w:color w:val="313131"/>
                <w:sz w:val="28"/>
                <w:szCs w:val="28"/>
                <w:shd w:val="clear" w:color="auto" w:fill="FFFFFF"/>
                <w:lang w:val="en-US" w:eastAsia="zh-CN"/>
              </w:rPr>
              <w:t>基于大单元教学的生物学生命观念素养培育的实践研究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8" w:type="dxa"/>
            <w:gridSpan w:val="2"/>
            <w:noWrap w:val="0"/>
            <w:vAlign w:val="center"/>
          </w:tcPr>
          <w:p>
            <w:pPr>
              <w:rPr>
                <w:rFonts w:hint="eastAsia" w:ascii="宋体" w:hAnsi="宋体"/>
                <w:b/>
                <w:spacing w:val="-12"/>
                <w:sz w:val="24"/>
              </w:rPr>
            </w:pPr>
            <w:r>
              <w:rPr>
                <w:rFonts w:hint="eastAsia" w:ascii="宋体" w:hAnsi="宋体"/>
                <w:b/>
                <w:spacing w:val="-12"/>
                <w:sz w:val="24"/>
              </w:rPr>
              <w:t>开课通知网址</w:t>
            </w:r>
          </w:p>
        </w:tc>
        <w:tc>
          <w:tcPr>
            <w:tcW w:w="7571" w:type="dxa"/>
            <w:gridSpan w:val="5"/>
            <w:noWrap w:val="0"/>
            <w:vAlign w:val="center"/>
          </w:tcPr>
          <w:p>
            <w:pPr>
              <w:jc w:val="center"/>
              <w:rPr>
                <w:rFonts w:hint="eastAsia" w:ascii="宋体" w:hAnsi="宋体"/>
                <w:b/>
                <w:sz w:val="24"/>
              </w:rPr>
            </w:pPr>
            <w:r>
              <w:rPr>
                <w:rFonts w:ascii="宋体" w:hAnsi="宋体"/>
                <w:b/>
                <w:sz w:val="24"/>
              </w:rPr>
              <w:t>www.zt.xbedu.net/html/article</w:t>
            </w:r>
            <w:r>
              <w:rPr>
                <w:rFonts w:hint="eastAsia" w:ascii="宋体" w:hAnsi="宋体"/>
                <w:b/>
                <w:sz w:val="24"/>
                <w:lang w:val="en-US" w:eastAsia="zh-CN"/>
              </w:rPr>
              <w:t>5767892</w:t>
            </w:r>
            <w:r>
              <w:rPr>
                <w:rFonts w:ascii="宋体" w:hAnsi="宋体"/>
                <w:b/>
                <w:sz w:val="24"/>
              </w:rPr>
              <w:t>.html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708" w:type="dxa"/>
            <w:noWrap w:val="0"/>
            <w:vAlign w:val="center"/>
          </w:tcPr>
          <w:p>
            <w:pPr>
              <w:jc w:val="center"/>
              <w:rPr>
                <w:rFonts w:hint="eastAsia" w:ascii="宋体" w:hAnsi="宋体"/>
                <w:b/>
                <w:sz w:val="24"/>
              </w:rPr>
            </w:pPr>
            <w:r>
              <w:rPr>
                <w:rFonts w:hint="eastAsia" w:ascii="宋体" w:hAnsi="宋体"/>
                <w:b/>
                <w:sz w:val="24"/>
              </w:rPr>
              <w:t>评价意见</w:t>
            </w:r>
          </w:p>
        </w:tc>
        <w:tc>
          <w:tcPr>
            <w:tcW w:w="8471" w:type="dxa"/>
            <w:gridSpan w:val="6"/>
            <w:noWrap w:val="0"/>
            <w:vAlign w:val="top"/>
          </w:tcPr>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宋体" w:hAnsi="宋体"/>
                <w:szCs w:val="21"/>
                <w:lang w:val="en-US" w:eastAsia="zh-CN"/>
              </w:rPr>
            </w:pPr>
            <w:r>
              <w:rPr>
                <w:rFonts w:hint="eastAsia" w:ascii="宋体" w:hAnsi="宋体"/>
                <w:szCs w:val="21"/>
                <w:lang w:val="en-US" w:eastAsia="zh-CN"/>
              </w:rPr>
              <w:t>本课首先以学生节奏舞和摸到烫馒头缩手这两个贴近学生生活的例子，引入课题，构建反射概念；再由学生举例子，通过分析正例和反例理解反射的内涵和外延。该教学环节始于具体的反射例子到抽象出反射的一般概念，符合从个别到一般的思维过程。</w:t>
            </w: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宋体" w:hAnsi="宋体"/>
                <w:szCs w:val="21"/>
                <w:lang w:val="en-US" w:eastAsia="zh-CN"/>
              </w:rPr>
            </w:pPr>
            <w:r>
              <w:rPr>
                <w:rFonts w:hint="eastAsia" w:ascii="宋体" w:hAnsi="宋体"/>
                <w:szCs w:val="21"/>
                <w:lang w:val="en-US" w:eastAsia="zh-CN"/>
              </w:rPr>
              <w:t>教师创设了近期有下肢疼痛麻木症状的患者去神经内科进行检查的情境。引导学生体验了膝跳反射，构建反射的结构基础反射弧，再区分非条件反射和条件反射。该教学环节中以较为真实的情境为线索，激发学生的代入感，有效的引导学生学习，对生活中的问题进行深度的解析，培养了学生的结构与功能观。</w:t>
            </w: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宋体" w:hAnsi="宋体"/>
                <w:szCs w:val="21"/>
                <w:lang w:val="en-US" w:eastAsia="zh-CN"/>
              </w:rPr>
            </w:pPr>
            <w:r>
              <w:rPr>
                <w:rFonts w:hint="eastAsia" w:ascii="宋体" w:hAnsi="宋体"/>
                <w:szCs w:val="21"/>
                <w:lang w:val="en-US" w:eastAsia="zh-CN"/>
              </w:rPr>
              <w:t>教师引导学生就教材上巴浦洛夫的经典实验进行分析，理解条件反射的建立要在非条件反射的基础上，条件刺激与非条件刺激多次结合；而条件反射的维持需要强化，否则会消退。学生运用条件反射形成的原理，以及艾宾浩斯遗忘曲线和海马体功能的资料，分析提高学习效率的方法是及时复习，多次复习，青少年要保证充足的睡眠等。</w:t>
            </w: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宋体" w:hAnsi="宋体"/>
                <w:szCs w:val="21"/>
                <w:lang w:val="en-US" w:eastAsia="zh-CN"/>
              </w:rPr>
            </w:pPr>
            <w:r>
              <w:rPr>
                <w:rFonts w:hint="eastAsia" w:ascii="宋体" w:hAnsi="宋体"/>
                <w:szCs w:val="21"/>
                <w:lang w:val="en-US" w:eastAsia="zh-CN"/>
              </w:rPr>
              <w:t>本节课在教学组织过程中，重视以师生互动作为推进教学的动力；引导学生构建概念模型，培养学生基于证据的逻辑分析来解释生活现象的能力；使学生形成关注身体内外各种因素对健康的影响，运用科学方法指导生活学习的科学态度。</w:t>
            </w:r>
          </w:p>
          <w:p>
            <w:pPr>
              <w:ind w:firstLine="420" w:firstLineChars="200"/>
              <w:rPr>
                <w:rFonts w:hint="eastAsia" w:ascii="宋体" w:hAnsi="宋体"/>
                <w:szCs w:val="21"/>
                <w:lang w:val="en-US" w:eastAsia="zh-CN"/>
              </w:rPr>
            </w:pPr>
          </w:p>
          <w:p>
            <w:pPr>
              <w:rPr>
                <w:rFonts w:hint="default" w:ascii="宋体" w:hAnsi="宋体"/>
                <w:szCs w:val="21"/>
                <w:lang w:val="en-US" w:eastAsia="zh-CN"/>
              </w:rPr>
            </w:pPr>
          </w:p>
          <w:p>
            <w:pPr>
              <w:rPr>
                <w:rFonts w:hint="default" w:ascii="宋体" w:hAnsi="宋体"/>
                <w:szCs w:val="21"/>
                <w:lang w:val="en-US" w:eastAsia="zh-CN"/>
              </w:rPr>
            </w:pPr>
          </w:p>
          <w:p>
            <w:pPr>
              <w:ind w:right="1205" w:firstLine="3735" w:firstLineChars="1550"/>
              <w:jc w:val="left"/>
              <w:rPr>
                <w:rFonts w:hint="eastAsia" w:ascii="宋体" w:hAnsi="宋体"/>
                <w:b/>
                <w:sz w:val="24"/>
              </w:rPr>
            </w:pPr>
            <w:r>
              <w:rPr>
                <w:rFonts w:hint="eastAsia" w:ascii="宋体" w:hAnsi="宋体"/>
                <w:b/>
                <w:sz w:val="24"/>
              </w:rPr>
              <w:t>项目负责人（签名）</w:t>
            </w:r>
            <w:r>
              <w:rPr>
                <w:rFonts w:hint="eastAsia" w:ascii="宋体" w:hAnsi="宋体"/>
                <w:b/>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708" w:type="dxa"/>
            <w:noWrap w:val="0"/>
            <w:vAlign w:val="center"/>
          </w:tcPr>
          <w:p>
            <w:pPr>
              <w:jc w:val="center"/>
              <w:rPr>
                <w:rFonts w:hint="eastAsia" w:ascii="宋体" w:hAnsi="宋体"/>
                <w:b/>
                <w:sz w:val="24"/>
              </w:rPr>
            </w:pPr>
            <w:r>
              <w:rPr>
                <w:rFonts w:hint="eastAsia" w:ascii="宋体" w:hAnsi="宋体"/>
                <w:b/>
                <w:sz w:val="24"/>
              </w:rPr>
              <w:t>新北区教师发展中心意见</w:t>
            </w:r>
          </w:p>
        </w:tc>
        <w:tc>
          <w:tcPr>
            <w:tcW w:w="8471" w:type="dxa"/>
            <w:gridSpan w:val="6"/>
            <w:noWrap w:val="0"/>
            <w:vAlign w:val="top"/>
          </w:tcPr>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r>
              <w:rPr>
                <w:rFonts w:hint="eastAsia" w:ascii="宋体" w:hAnsi="宋体"/>
                <w:b/>
                <w:sz w:val="24"/>
              </w:rPr>
              <w:t xml:space="preserve">                                          （盖章）</w:t>
            </w:r>
          </w:p>
          <w:p>
            <w:pPr>
              <w:wordWrap w:val="0"/>
              <w:jc w:val="right"/>
              <w:rPr>
                <w:rFonts w:hint="eastAsia" w:ascii="宋体" w:hAnsi="宋体"/>
                <w:b/>
                <w:sz w:val="24"/>
              </w:rPr>
            </w:pPr>
            <w:r>
              <w:rPr>
                <w:rFonts w:hint="eastAsia" w:ascii="宋体" w:hAnsi="宋体"/>
                <w:b/>
                <w:sz w:val="24"/>
              </w:rPr>
              <w:t xml:space="preserve">                                           年   月   日    </w:t>
            </w:r>
          </w:p>
        </w:tc>
      </w:tr>
    </w:tbl>
    <w:p>
      <w:pPr>
        <w:rPr>
          <w:rFonts w:hint="eastAsia"/>
        </w:rPr>
      </w:pP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2CDC4"/>
    <w:multiLevelType w:val="singleLevel"/>
    <w:tmpl w:val="DDE2CDC4"/>
    <w:lvl w:ilvl="0" w:tentative="0">
      <w:start w:val="1"/>
      <w:numFmt w:val="decimal"/>
      <w:lvlText w:val="%1."/>
      <w:lvlJc w:val="left"/>
      <w:pPr>
        <w:tabs>
          <w:tab w:val="left" w:pos="312"/>
        </w:tabs>
      </w:pPr>
    </w:lvl>
  </w:abstractNum>
  <w:abstractNum w:abstractNumId="1">
    <w:nsid w:val="F5895BF3"/>
    <w:multiLevelType w:val="singleLevel"/>
    <w:tmpl w:val="F5895BF3"/>
    <w:lvl w:ilvl="0" w:tentative="0">
      <w:start w:val="1"/>
      <w:numFmt w:val="decimal"/>
      <w:lvlText w:val="%1."/>
      <w:lvlJc w:val="left"/>
      <w:pPr>
        <w:tabs>
          <w:tab w:val="left" w:pos="312"/>
        </w:tabs>
      </w:pPr>
    </w:lvl>
  </w:abstractNum>
  <w:abstractNum w:abstractNumId="2">
    <w:nsid w:val="18397662"/>
    <w:multiLevelType w:val="singleLevel"/>
    <w:tmpl w:val="18397662"/>
    <w:lvl w:ilvl="0" w:tentative="0">
      <w:start w:val="3"/>
      <w:numFmt w:val="chineseCounting"/>
      <w:suff w:val="space"/>
      <w:lvlText w:val="%1、"/>
      <w:lvlJc w:val="left"/>
      <w:rPr>
        <w:rFonts w:hint="eastAsia"/>
      </w:rPr>
    </w:lvl>
  </w:abstractNum>
  <w:abstractNum w:abstractNumId="3">
    <w:nsid w:val="1D97D990"/>
    <w:multiLevelType w:val="singleLevel"/>
    <w:tmpl w:val="1D97D990"/>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MDQyZTE5YWZlOWIzOGY3NDA3NWQxNTU5NzliYjgifQ=="/>
  </w:docVars>
  <w:rsids>
    <w:rsidRoot w:val="00000000"/>
    <w:rsid w:val="77FD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2023-06-08T02:15:19Z</dcterms:created>
  <dc:creator>ad</dc:creator>
  <cp:lastModifiedBy>张婷</cp:lastModifiedBy>
  <dcterms:modified xsi:type="dcterms:W3CDTF">2023-06-08T02:22:38Z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9A0341AE571245319CA1D63B0DC1EC7B_12</vt:lpwstr>
  </property>
</Properties>
</file>