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lang w:eastAsia="zh-CN"/>
        </w:rPr>
        <w:t>《</w:t>
      </w:r>
      <w:r>
        <w:rPr>
          <w:rFonts w:hint="eastAsia"/>
          <w:lang w:val="en-US" w:eastAsia="zh-CN"/>
        </w:rPr>
        <w:t>深度学习---走向核心素养》读书笔记+心得</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lang w:val="en-US" w:eastAsia="zh-CN"/>
        </w:rPr>
      </w:pPr>
      <w:r>
        <w:rPr>
          <w:rFonts w:hint="eastAsia"/>
          <w:lang w:val="en-US" w:eastAsia="zh-CN"/>
        </w:rPr>
        <w:t>主要内容：</w:t>
      </w:r>
    </w:p>
    <w:p>
      <w:pPr>
        <w:keepNext w:val="0"/>
        <w:keepLines w:val="0"/>
        <w:pageBreakBefore w:val="0"/>
        <w:widowControl w:val="0"/>
        <w:numPr>
          <w:numId w:val="0"/>
        </w:numPr>
        <w:kinsoku/>
        <w:wordWrap/>
        <w:overflowPunct/>
        <w:topLinePunct w:val="0"/>
        <w:autoSpaceDE/>
        <w:autoSpaceDN/>
        <w:bidi w:val="0"/>
        <w:adjustRightInd/>
        <w:snapToGrid w:val="0"/>
        <w:spacing w:line="240" w:lineRule="auto"/>
        <w:textAlignment w:val="auto"/>
        <w:rPr>
          <w:rFonts w:hint="eastAsia"/>
          <w:lang w:val="en-US" w:eastAsia="zh-CN"/>
        </w:rPr>
      </w:pPr>
      <w:r>
        <w:rPr>
          <w:rFonts w:hint="eastAsia"/>
          <w:lang w:val="en-US" w:eastAsia="zh-CN"/>
        </w:rPr>
        <w:t>1.</w:t>
      </w:r>
      <w:r>
        <w:rPr>
          <w:rFonts w:hint="default"/>
          <w:lang w:val="en-US" w:eastAsia="zh-CN"/>
        </w:rPr>
        <w:t>为什么要推进深度学习</w:t>
      </w:r>
      <w:r>
        <w:rPr>
          <w:rFonts w:hint="eastAsia"/>
          <w:lang w:val="en-US" w:eastAsia="zh-CN"/>
        </w:rPr>
        <w:t>，</w:t>
      </w:r>
      <w:r>
        <w:rPr>
          <w:rFonts w:hint="default"/>
          <w:lang w:val="en-US" w:eastAsia="zh-CN"/>
        </w:rPr>
        <w:t>什么是深度学习</w:t>
      </w:r>
      <w:r>
        <w:rPr>
          <w:rFonts w:hint="eastAsia"/>
          <w:lang w:val="en-US" w:eastAsia="zh-CN"/>
        </w:rPr>
        <w:t>，</w:t>
      </w:r>
      <w:r>
        <w:rPr>
          <w:rFonts w:hint="default"/>
          <w:lang w:val="en-US" w:eastAsia="zh-CN"/>
        </w:rPr>
        <w:t>怎样实现深度学习</w:t>
      </w:r>
      <w:r>
        <w:rPr>
          <w:rFonts w:hint="eastAsia"/>
          <w:lang w:val="en-US" w:eastAsia="zh-CN"/>
        </w:rPr>
        <w:t>，</w:t>
      </w:r>
      <w:r>
        <w:rPr>
          <w:rFonts w:hint="default"/>
          <w:lang w:val="en-US" w:eastAsia="zh-CN"/>
        </w:rPr>
        <w:t>怎样推进深度学习</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lang w:val="en-US" w:eastAsia="zh-CN"/>
        </w:rPr>
      </w:pPr>
      <w:r>
        <w:drawing>
          <wp:inline distT="0" distB="0" distL="114300" distR="114300">
            <wp:extent cx="5050155" cy="5015865"/>
            <wp:effectExtent l="0" t="0" r="9525" b="13335"/>
            <wp:docPr id="92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图片 3"/>
                    <pic:cNvPicPr>
                      <a:picLocks noChangeAspect="1"/>
                    </pic:cNvPicPr>
                  </pic:nvPicPr>
                  <pic:blipFill>
                    <a:blip r:embed="rId4"/>
                    <a:stretch>
                      <a:fillRect/>
                    </a:stretch>
                  </pic:blipFill>
                  <pic:spPr>
                    <a:xfrm>
                      <a:off x="0" y="0"/>
                      <a:ext cx="5050155" cy="5015865"/>
                    </a:xfrm>
                    <a:prstGeom prst="rect">
                      <a:avLst/>
                    </a:prstGeom>
                    <a:noFill/>
                    <a:ln w="9525">
                      <a:noFill/>
                    </a:ln>
                  </pic:spPr>
                </pic:pic>
              </a:graphicData>
            </a:graphic>
          </wp:inline>
        </w:drawing>
      </w:r>
    </w:p>
    <w:p>
      <w:r>
        <w:drawing>
          <wp:inline distT="0" distB="0" distL="114300" distR="114300">
            <wp:extent cx="5403850" cy="2910840"/>
            <wp:effectExtent l="0" t="0" r="6350" b="0"/>
            <wp:docPr id="102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图片 3"/>
                    <pic:cNvPicPr>
                      <a:picLocks noChangeAspect="1"/>
                    </pic:cNvPicPr>
                  </pic:nvPicPr>
                  <pic:blipFill>
                    <a:blip r:embed="rId5"/>
                    <a:stretch>
                      <a:fillRect/>
                    </a:stretch>
                  </pic:blipFill>
                  <pic:spPr>
                    <a:xfrm>
                      <a:off x="0" y="0"/>
                      <a:ext cx="5403850" cy="2910840"/>
                    </a:xfrm>
                    <a:prstGeom prst="rect">
                      <a:avLst/>
                    </a:prstGeom>
                    <a:noFill/>
                    <a:ln w="9525">
                      <a:noFill/>
                    </a:ln>
                  </pic:spPr>
                </pic:pic>
              </a:graphicData>
            </a:graphic>
          </wp:inline>
        </w:drawing>
      </w:r>
    </w:p>
    <w:p/>
    <w:p>
      <w:r>
        <w:drawing>
          <wp:inline distT="0" distB="0" distL="114300" distR="114300">
            <wp:extent cx="5252085" cy="2983865"/>
            <wp:effectExtent l="0" t="0" r="5715" b="3175"/>
            <wp:docPr id="11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图片 3"/>
                    <pic:cNvPicPr>
                      <a:picLocks noChangeAspect="1"/>
                    </pic:cNvPicPr>
                  </pic:nvPicPr>
                  <pic:blipFill>
                    <a:blip r:embed="rId6"/>
                    <a:stretch>
                      <a:fillRect/>
                    </a:stretch>
                  </pic:blipFill>
                  <pic:spPr>
                    <a:xfrm>
                      <a:off x="0" y="0"/>
                      <a:ext cx="5252085" cy="2983865"/>
                    </a:xfrm>
                    <a:prstGeom prst="rect">
                      <a:avLst/>
                    </a:prstGeom>
                    <a:noFill/>
                    <a:ln w="9525">
                      <a:noFill/>
                    </a:ln>
                  </pic:spPr>
                </pic:pic>
              </a:graphicData>
            </a:graphic>
          </wp:inline>
        </w:drawing>
      </w:r>
    </w:p>
    <w:p>
      <w:r>
        <w:drawing>
          <wp:inline distT="0" distB="0" distL="114300" distR="114300">
            <wp:extent cx="5400040" cy="3074670"/>
            <wp:effectExtent l="0" t="0" r="10160" b="3810"/>
            <wp:docPr id="12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图片 3"/>
                    <pic:cNvPicPr>
                      <a:picLocks noChangeAspect="1"/>
                    </pic:cNvPicPr>
                  </pic:nvPicPr>
                  <pic:blipFill>
                    <a:blip r:embed="rId7"/>
                    <a:stretch>
                      <a:fillRect/>
                    </a:stretch>
                  </pic:blipFill>
                  <pic:spPr>
                    <a:xfrm>
                      <a:off x="0" y="0"/>
                      <a:ext cx="5400040" cy="3074670"/>
                    </a:xfrm>
                    <a:prstGeom prst="rect">
                      <a:avLst/>
                    </a:prstGeom>
                    <a:noFill/>
                    <a:ln w="9525">
                      <a:noFill/>
                    </a:ln>
                  </pic:spPr>
                </pic:pic>
              </a:graphicData>
            </a:graphic>
          </wp:inline>
        </w:drawing>
      </w:r>
    </w:p>
    <w:p>
      <w:pPr>
        <w:numPr>
          <w:ilvl w:val="0"/>
          <w:numId w:val="2"/>
        </w:numPr>
        <w:rPr>
          <w:rFonts w:hint="eastAsia"/>
          <w:lang w:val="en-US" w:eastAsia="zh-CN"/>
        </w:rPr>
      </w:pPr>
      <w:r>
        <w:rPr>
          <w:rFonts w:hint="eastAsia"/>
          <w:lang w:val="en-US" w:eastAsia="zh-CN"/>
        </w:rPr>
        <w:t>概念</w:t>
      </w:r>
    </w:p>
    <w:p>
      <w:pPr>
        <w:numPr>
          <w:ilvl w:val="0"/>
          <w:numId w:val="2"/>
        </w:numPr>
      </w:pPr>
      <w:r>
        <w:drawing>
          <wp:inline distT="0" distB="0" distL="114300" distR="114300">
            <wp:extent cx="3639820" cy="20478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639820" cy="2047875"/>
                    </a:xfrm>
                    <a:prstGeom prst="rect">
                      <a:avLst/>
                    </a:prstGeom>
                    <a:noFill/>
                    <a:ln>
                      <a:noFill/>
                    </a:ln>
                  </pic:spPr>
                </pic:pic>
              </a:graphicData>
            </a:graphic>
          </wp:inline>
        </w:drawing>
      </w:r>
    </w:p>
    <w:p/>
    <w:p>
      <w:pPr>
        <w:rPr>
          <w:rFonts w:hint="eastAsia"/>
          <w:lang w:val="en-US" w:eastAsia="zh-CN"/>
        </w:rPr>
      </w:pPr>
      <w:r>
        <w:rPr>
          <w:rFonts w:hint="eastAsia"/>
          <w:lang w:val="en-US" w:eastAsia="zh-CN"/>
        </w:rPr>
        <w:t>3.深度学习的理论价值与实践意义</w:t>
      </w:r>
    </w:p>
    <w:p>
      <w:pPr>
        <w:rPr>
          <w:rFonts w:hint="eastAsia"/>
          <w:lang w:val="en-US" w:eastAsia="zh-CN"/>
        </w:rPr>
      </w:pPr>
      <w:r>
        <w:rPr>
          <w:rFonts w:hint="eastAsia"/>
          <w:lang w:val="en-US" w:eastAsia="zh-CN"/>
        </w:rPr>
        <w:t>1.学生学的主动、积极：触发学生自身的内源性学习力。触及     学生的心灵，激发学生深层的兴趣、情感、思维。</w:t>
      </w:r>
    </w:p>
    <w:p>
      <w:pPr>
        <w:rPr>
          <w:rFonts w:hint="eastAsia"/>
          <w:lang w:val="en-US" w:eastAsia="zh-CN"/>
        </w:rPr>
      </w:pPr>
      <w:r>
        <w:rPr>
          <w:rFonts w:hint="eastAsia"/>
          <w:lang w:val="en-US" w:eastAsia="zh-CN"/>
        </w:rPr>
        <w:t>2.教师、学生、教学内容（知识）获得高度统一。</w:t>
      </w:r>
    </w:p>
    <w:p>
      <w:pPr>
        <w:rPr>
          <w:rFonts w:hint="eastAsia"/>
          <w:lang w:val="en-US" w:eastAsia="zh-CN"/>
        </w:rPr>
      </w:pPr>
      <w:r>
        <w:rPr>
          <w:rFonts w:hint="eastAsia"/>
          <w:lang w:val="en-US" w:eastAsia="zh-CN"/>
        </w:rPr>
        <w:t>使教师、学生在教学中都获得最大的发展。</w:t>
      </w:r>
    </w:p>
    <w:p>
      <w:pPr>
        <w:rPr>
          <w:rFonts w:hint="eastAsia"/>
          <w:lang w:val="en-US" w:eastAsia="zh-CN"/>
        </w:rPr>
      </w:pPr>
      <w:r>
        <w:rPr>
          <w:rFonts w:hint="eastAsia"/>
          <w:lang w:val="en-US" w:eastAsia="zh-CN"/>
        </w:rPr>
        <w:t>3.学生形成有助于未来持续发展的核心素养。</w:t>
      </w:r>
    </w:p>
    <w:p>
      <w:pPr>
        <w:rPr>
          <w:rFonts w:hint="eastAsia"/>
          <w:lang w:val="en-US" w:eastAsia="zh-CN"/>
        </w:rPr>
      </w:pPr>
      <w:bookmarkStart w:id="0" w:name="_GoBack"/>
      <w:bookmarkEnd w:id="0"/>
    </w:p>
    <w:p>
      <w:pPr>
        <w:numPr>
          <w:ilvl w:val="0"/>
          <w:numId w:val="1"/>
        </w:numPr>
        <w:ind w:left="0" w:leftChars="0" w:firstLine="0" w:firstLineChars="0"/>
        <w:rPr>
          <w:rFonts w:hint="eastAsia"/>
          <w:lang w:val="en-US" w:eastAsia="zh-CN"/>
        </w:rPr>
      </w:pPr>
      <w:r>
        <w:rPr>
          <w:rFonts w:hint="eastAsia"/>
          <w:lang w:val="en-US" w:eastAsia="zh-CN"/>
        </w:rPr>
        <w:t>学习心得</w:t>
      </w:r>
    </w:p>
    <w:p>
      <w:pPr>
        <w:numPr>
          <w:numId w:val="0"/>
        </w:numPr>
        <w:ind w:leftChars="0"/>
        <w:rPr>
          <w:rFonts w:hint="default"/>
          <w:lang w:val="en-US" w:eastAsia="zh-CN"/>
        </w:rPr>
      </w:pPr>
      <w:r>
        <w:rPr>
          <w:rFonts w:hint="default"/>
          <w:lang w:val="en-US" w:eastAsia="zh-CN"/>
        </w:rPr>
        <w:t>在圈点勾画中反思自己的教学方式——过程</w:t>
      </w:r>
    </w:p>
    <w:p>
      <w:pPr>
        <w:rPr>
          <w:rFonts w:hint="default"/>
          <w:lang w:val="en-US" w:eastAsia="zh-CN"/>
        </w:rPr>
      </w:pPr>
      <w:r>
        <w:rPr>
          <w:rFonts w:hint="default"/>
          <w:lang w:val="en-US" w:eastAsia="zh-CN"/>
        </w:rPr>
        <w:t>用理论结合课例分享自己教学过程——反思</w:t>
      </w:r>
    </w:p>
    <w:p>
      <w:pPr>
        <w:rPr>
          <w:rFonts w:hint="default"/>
          <w:lang w:val="en-US" w:eastAsia="zh-CN"/>
        </w:rPr>
      </w:pPr>
      <w:r>
        <w:rPr>
          <w:rFonts w:hint="default"/>
          <w:lang w:val="en-US" w:eastAsia="zh-CN"/>
        </w:rPr>
        <w:t>用阅读和写作点亮自己的教育人生——启示</w:t>
      </w:r>
    </w:p>
    <w:p>
      <w:pPr>
        <w:rPr>
          <w:rFonts w:hint="default"/>
          <w:lang w:val="en-US" w:eastAsia="zh-CN"/>
        </w:rPr>
      </w:pPr>
      <w:r>
        <w:rPr>
          <w:rFonts w:hint="default"/>
          <w:lang w:val="en-US" w:eastAsia="zh-CN"/>
        </w:rPr>
        <w:t xml:space="preserve">第一句 P8（深度学习是理解性学习）  </w:t>
      </w:r>
    </w:p>
    <w:p>
      <w:pPr>
        <w:rPr>
          <w:rFonts w:hint="default"/>
          <w:lang w:val="en-US" w:eastAsia="zh-CN"/>
        </w:rPr>
      </w:pPr>
      <w:r>
        <w:rPr>
          <w:rFonts w:hint="default"/>
          <w:lang w:val="en-US" w:eastAsia="zh-CN"/>
        </w:rPr>
        <w:t>有研究表明，与以识记、复述知识等为特征的浅层学习不同，深度学习是学生想要去理解以及从学习内容中提取意义这两者的结合。</w:t>
      </w:r>
    </w:p>
    <w:p>
      <w:pPr>
        <w:rPr>
          <w:rFonts w:hint="default"/>
          <w:lang w:val="en-US" w:eastAsia="zh-CN"/>
        </w:rPr>
      </w:pPr>
      <w:r>
        <w:rPr>
          <w:rFonts w:hint="default"/>
          <w:lang w:val="en-US" w:eastAsia="zh-CN"/>
        </w:rPr>
        <w:t>第二句 P31 （深度学习培养核心素养的重要途径）</w:t>
      </w:r>
    </w:p>
    <w:p>
      <w:pPr>
        <w:rPr>
          <w:rFonts w:hint="default"/>
          <w:lang w:val="en-US" w:eastAsia="zh-CN"/>
        </w:rPr>
      </w:pPr>
      <w:r>
        <w:rPr>
          <w:rFonts w:hint="default"/>
          <w:lang w:val="en-US" w:eastAsia="zh-CN"/>
        </w:rPr>
        <w:t>核心要点：</w:t>
      </w:r>
    </w:p>
    <w:p>
      <w:pPr>
        <w:rPr>
          <w:rFonts w:hint="default"/>
          <w:lang w:val="en-US" w:eastAsia="zh-CN"/>
        </w:rPr>
      </w:pPr>
      <w:r>
        <w:rPr>
          <w:rFonts w:hint="default"/>
          <w:lang w:val="en-US" w:eastAsia="zh-CN"/>
        </w:rPr>
        <w:t>(1) 深度学习是教学中的学生学习而不是一般的学习者的自学，因而必有教师的引导和帮助。(2) 深度学习的内容是有挑战性的人类已有知识成果。</w:t>
      </w:r>
    </w:p>
    <w:p>
      <w:pPr>
        <w:rPr>
          <w:rFonts w:hint="default"/>
          <w:lang w:val="en-US" w:eastAsia="zh-CN"/>
        </w:rPr>
      </w:pPr>
      <w:r>
        <w:rPr>
          <w:rFonts w:hint="default"/>
          <w:lang w:val="en-US" w:eastAsia="zh-CN"/>
        </w:rPr>
        <w:t>(3) 深度学习是学生感知觉、思维、情感、意志、价值观全面参与的、全身心投入的活动。(4) 深度学习的目的指向具体的、社会的人的全面发展，是形成学生核心素养的基本途径。</w:t>
      </w:r>
    </w:p>
    <w:p>
      <w:pPr>
        <w:rPr>
          <w:rFonts w:hint="default"/>
          <w:lang w:val="en-US" w:eastAsia="zh-CN"/>
        </w:rPr>
      </w:pPr>
      <w:r>
        <w:rPr>
          <w:rFonts w:hint="default"/>
          <w:lang w:val="en-US" w:eastAsia="zh-CN"/>
        </w:rPr>
        <w:t>第三句 P36（深度学习是触及学生心灵的教学）</w:t>
      </w:r>
    </w:p>
    <w:p>
      <w:pPr>
        <w:rPr>
          <w:rFonts w:hint="default"/>
          <w:lang w:val="en-US" w:eastAsia="zh-CN"/>
        </w:rPr>
      </w:pPr>
      <w:r>
        <w:rPr>
          <w:rFonts w:hint="default"/>
          <w:lang w:val="en-US" w:eastAsia="zh-CN"/>
        </w:rPr>
        <w:t xml:space="preserve">     人的学习活动若不触及心灵（内心、灵魂），就会沦落为抽象个体的生理活动，至多只是心理活动，而不是一个活生生的有思想、有灵魂的具体的人的活动。</w:t>
      </w:r>
    </w:p>
    <w:p>
      <w:pPr>
        <w:rPr>
          <w:rFonts w:hint="default"/>
          <w:lang w:val="en-US" w:eastAsia="zh-CN"/>
        </w:rPr>
      </w:pPr>
      <w:r>
        <w:rPr>
          <w:rFonts w:hint="default"/>
          <w:lang w:val="en-US" w:eastAsia="zh-CN"/>
        </w:rPr>
        <w:t>第四句 P41（深度学习是教师充分发挥主导作用的活动）</w:t>
      </w:r>
    </w:p>
    <w:p>
      <w:pPr>
        <w:rPr>
          <w:rFonts w:hint="default"/>
          <w:lang w:val="en-US" w:eastAsia="zh-CN"/>
        </w:rPr>
      </w:pPr>
      <w:r>
        <w:rPr>
          <w:rFonts w:hint="default"/>
          <w:lang w:val="en-US" w:eastAsia="zh-CN"/>
        </w:rPr>
        <w:t xml:space="preserve">    无法引起学生内在学习愿望的活动，不可能引发学生的深度学习。正如霍林姆林斯基所说：“对于儿童来讲，掌握知识这个最终目的不可能像成人那样成为他付出智力努力的主要动力。学习愿望的源泉在于儿童智力劳动的性质，在于思想的感情色彩，在于理性的体验。如果这个源泉涸竭了，任你用什么办法也不可能让孩子坐下来念书。”</w:t>
      </w:r>
    </w:p>
    <w:p>
      <w:pPr>
        <w:rPr>
          <w:rFonts w:hint="default"/>
          <w:lang w:val="en-US" w:eastAsia="zh-CN"/>
        </w:rPr>
      </w:pPr>
      <w:r>
        <w:rPr>
          <w:rFonts w:hint="default"/>
          <w:lang w:val="en-US" w:eastAsia="zh-CN"/>
        </w:rPr>
        <w:t>第五句 P53（深度学习的特征之一：活动与体验）</w:t>
      </w:r>
    </w:p>
    <w:p>
      <w:pPr>
        <w:rPr>
          <w:rFonts w:hint="default"/>
          <w:lang w:val="en-US" w:eastAsia="zh-CN"/>
        </w:rPr>
      </w:pPr>
      <w:r>
        <w:rPr>
          <w:rFonts w:hint="default"/>
          <w:lang w:val="en-US" w:eastAsia="zh-CN"/>
        </w:rPr>
        <w:t xml:space="preserve">    在深度学习中，…学生以全部的思想和精神去感受和体验活动的丰富复杂、细微精深，真切或模拟地去体验伴随活动而来的痛苦或欣喜的感觉经历。… 教学中的“活动与体验”在所有内容的教学中都是核心。</w:t>
      </w:r>
    </w:p>
    <w:p>
      <w:pPr>
        <w:rPr>
          <w:rFonts w:hint="default"/>
          <w:lang w:val="en-US" w:eastAsia="zh-CN"/>
        </w:rPr>
      </w:pPr>
      <w:r>
        <w:rPr>
          <w:rFonts w:hint="default"/>
          <w:lang w:val="en-US" w:eastAsia="zh-CN"/>
        </w:rPr>
        <w:t>我们一贯认为，师生互动、生生互动热烈的课堂是精彩的课堂，因为学生能全身心地参与到教师设计的活动中去。现在我发现平时的课堂真的缺少很多互动，学生缺少体验，如果要设计活动，也会一定程度上影响教学进度和备课时间和难度。</w:t>
      </w:r>
    </w:p>
    <w:p>
      <w:pPr>
        <w:rPr>
          <w:rFonts w:hint="default"/>
          <w:lang w:val="en-US" w:eastAsia="zh-CN"/>
        </w:rPr>
      </w:pPr>
      <w:r>
        <w:rPr>
          <w:rFonts w:hint="default"/>
          <w:lang w:val="en-US" w:eastAsia="zh-CN"/>
        </w:rPr>
        <w:t xml:space="preserve">第六句 P61（人的成长的隐性因素：价值与评价） </w:t>
      </w:r>
    </w:p>
    <w:p>
      <w:pPr>
        <w:rPr>
          <w:rFonts w:hint="default"/>
          <w:lang w:val="en-US" w:eastAsia="zh-CN"/>
        </w:rPr>
      </w:pPr>
      <w:r>
        <w:rPr>
          <w:rFonts w:hint="default"/>
          <w:lang w:val="en-US" w:eastAsia="zh-CN"/>
        </w:rPr>
        <w:t xml:space="preserve">    “价值与评价”回答的是教学的终极目的与意义的问题，即教学是培养人的社会活动，要以人的成长为旨归。人的所有活动都内隐着“价值与评价”，教学活动也不例外。</w:t>
      </w:r>
    </w:p>
    <w:p>
      <w:pPr>
        <w:rPr>
          <w:rFonts w:hint="default"/>
          <w:lang w:val="en-US" w:eastAsia="zh-CN"/>
        </w:rPr>
      </w:pPr>
      <w:r>
        <w:rPr>
          <w:rFonts w:hint="default"/>
          <w:lang w:val="en-US" w:eastAsia="zh-CN"/>
        </w:rPr>
        <w:t>第七句 P67 （重新认识教师的价值）</w:t>
      </w:r>
    </w:p>
    <w:p>
      <w:pPr>
        <w:rPr>
          <w:rFonts w:hint="default"/>
          <w:lang w:val="en-US" w:eastAsia="zh-CN"/>
        </w:rPr>
      </w:pPr>
      <w:r>
        <w:rPr>
          <w:rFonts w:hint="default"/>
          <w:lang w:val="en-US" w:eastAsia="zh-CN"/>
        </w:rPr>
        <w:t>对于教学中的教师而言，从来没有所谓的“教师中心”，教师的所有愿望及一切工作的出发点，都是为了学生的学习。努力把学生教好，成就了学生，也是成就自己。</w:t>
      </w:r>
    </w:p>
    <w:p>
      <w:pPr>
        <w:rPr>
          <w:rFonts w:hint="default"/>
          <w:lang w:val="en-US" w:eastAsia="zh-CN"/>
        </w:rPr>
      </w:pPr>
      <w:r>
        <w:rPr>
          <w:rFonts w:hint="default"/>
          <w:lang w:val="en-US" w:eastAsia="zh-CN"/>
        </w:rPr>
        <w:t>第八句 P79 （确定单元学习有四种思路）</w:t>
      </w:r>
    </w:p>
    <w:p>
      <w:pPr>
        <w:rPr>
          <w:rFonts w:hint="default"/>
          <w:lang w:val="en-US" w:eastAsia="zh-CN"/>
        </w:rPr>
      </w:pPr>
      <w:r>
        <w:rPr>
          <w:rFonts w:hint="default"/>
          <w:lang w:val="en-US" w:eastAsia="zh-CN"/>
        </w:rPr>
        <w:t>…二是按照学科核心素养发展的进阶来组织，打通年级甚至学段，同时考虑具体的学科学习内容，跨教材单元、章节对相关内容进行整合来确定单元学习主题，但这对教师的要求比较高</w:t>
      </w:r>
      <w:r>
        <w:rPr>
          <w:rFonts w:hint="eastAsia"/>
          <w:lang w:val="en-US" w:eastAsia="zh-CN"/>
        </w:rPr>
        <w:t>。</w:t>
      </w:r>
    </w:p>
    <w:p>
      <w:pPr>
        <w:rPr>
          <w:rFonts w:hint="default"/>
          <w:lang w:val="en-US" w:eastAsia="zh-CN"/>
        </w:rPr>
      </w:pPr>
      <w:r>
        <w:rPr>
          <w:rFonts w:hint="default"/>
          <w:lang w:val="en-US" w:eastAsia="zh-CN"/>
        </w:rPr>
        <w:t xml:space="preserve">第九句 P86 （如何开展持续性学习评价） </w:t>
      </w:r>
    </w:p>
    <w:p>
      <w:pPr>
        <w:rPr>
          <w:rFonts w:hint="default"/>
          <w:lang w:val="en-US" w:eastAsia="zh-CN"/>
        </w:rPr>
      </w:pPr>
      <w:r>
        <w:rPr>
          <w:rFonts w:hint="default"/>
          <w:lang w:val="en-US" w:eastAsia="zh-CN"/>
        </w:rPr>
        <w:t xml:space="preserve">   教师要永远关注学生是否学会了，而不是自己有没有教到…持续性评价是深度学习中教师教学、学生学习不可缺少的环节。</w:t>
      </w:r>
    </w:p>
    <w:p>
      <w:pPr>
        <w:rPr>
          <w:rFonts w:hint="default"/>
          <w:lang w:val="en-US" w:eastAsia="zh-CN"/>
        </w:rPr>
      </w:pPr>
      <w:r>
        <w:rPr>
          <w:rFonts w:hint="default"/>
          <w:lang w:val="en-US" w:eastAsia="zh-CN"/>
        </w:rPr>
        <w:t xml:space="preserve">第十句 P99-100（实现深度学习的必要前提之一） </w:t>
      </w:r>
    </w:p>
    <w:p>
      <w:pPr>
        <w:rPr>
          <w:rFonts w:hint="default"/>
          <w:lang w:val="en-US" w:eastAsia="zh-CN"/>
        </w:rPr>
      </w:pPr>
      <w:r>
        <w:rPr>
          <w:rFonts w:hint="default"/>
          <w:lang w:val="en-US" w:eastAsia="zh-CN"/>
        </w:rPr>
        <w:t>教师要深刻理解并尊重学生：教师只有读懂学生，才能设计出好的学习任务；</w:t>
      </w:r>
    </w:p>
    <w:p>
      <w:pPr>
        <w:rPr>
          <w:rFonts w:hint="default"/>
          <w:lang w:val="en-US" w:eastAsia="zh-CN"/>
        </w:rPr>
      </w:pPr>
      <w:r>
        <w:rPr>
          <w:rFonts w:hint="default"/>
          <w:lang w:val="en-US" w:eastAsia="zh-CN"/>
        </w:rPr>
        <w:t>教师只有尊重差异，才能够兼顾各类学生。教师要站在学生成长的立场来思考教育供给。</w:t>
      </w:r>
    </w:p>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A2B775"/>
    <w:multiLevelType w:val="singleLevel"/>
    <w:tmpl w:val="D8A2B775"/>
    <w:lvl w:ilvl="0" w:tentative="0">
      <w:start w:val="2"/>
      <w:numFmt w:val="decimal"/>
      <w:lvlText w:val="%1."/>
      <w:lvlJc w:val="left"/>
      <w:pPr>
        <w:tabs>
          <w:tab w:val="left" w:pos="312"/>
        </w:tabs>
      </w:pPr>
    </w:lvl>
  </w:abstractNum>
  <w:abstractNum w:abstractNumId="1">
    <w:nsid w:val="64E764EB"/>
    <w:multiLevelType w:val="singleLevel"/>
    <w:tmpl w:val="64E764E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30573A"/>
    <w:rsid w:val="0A305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2023-05-10T12:25:00Z</dcterms:created>
  <dc:creator>曹华</dc:creator>
  <cp:lastModifiedBy>曹华</cp:lastModifiedBy>
  <dcterms:modified xsi:type="dcterms:W3CDTF">2023-05-10T12:36:06Z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