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eastAsia" w:ascii="楷体" w:hAnsi="楷体" w:eastAsia="楷体" w:cs="楷体"/>
          <w:i w:val="0"/>
          <w:caps w:val="0"/>
          <w:color w:val="000000" w:themeColor="text1"/>
          <w:spacing w:val="23"/>
          <w:sz w:val="28"/>
          <w:szCs w:val="28"/>
          <w:shd w:val="clear" w:fill="FFFFFF"/>
          <w:lang w:val="en-US" w:eastAsia="zh-CN"/>
          <w14:textFill>
            <w14:solidFill>
              <w14:schemeClr w14:val="tx1"/>
            </w14:solidFill>
          </w14:textFill>
        </w:rPr>
      </w:pPr>
      <w:r>
        <w:rPr>
          <w:rFonts w:hint="eastAsia" w:ascii="楷体" w:hAnsi="楷体" w:eastAsia="楷体" w:cs="楷体"/>
          <w:i w:val="0"/>
          <w:caps w:val="0"/>
          <w:color w:val="000000" w:themeColor="text1"/>
          <w:spacing w:val="23"/>
          <w:sz w:val="28"/>
          <w:szCs w:val="28"/>
          <w:shd w:val="clear" w:fill="FFFFFF"/>
          <w:lang w:val="en-US" w:eastAsia="zh-CN"/>
          <w14:textFill>
            <w14:solidFill>
              <w14:schemeClr w14:val="tx1"/>
            </w14:solidFill>
          </w14:textFill>
        </w:rPr>
        <w:t>教学反思（让教学触及学生的心灵）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center"/>
        <w:rPr>
          <w:rFonts w:hint="default" w:ascii="楷体" w:hAnsi="楷体" w:eastAsia="楷体" w:cs="楷体"/>
          <w:i w:val="0"/>
          <w:caps w:val="0"/>
          <w:color w:val="000000" w:themeColor="text1"/>
          <w:spacing w:val="23"/>
          <w:sz w:val="28"/>
          <w:szCs w:val="28"/>
          <w:shd w:val="clear" w:fill="FFFFFF"/>
          <w:lang w:val="en-US" w:eastAsia="zh-CN"/>
          <w14:textFill>
            <w14:solidFill>
              <w14:schemeClr w14:val="tx1"/>
            </w14:solidFill>
          </w14:textFill>
        </w:rPr>
      </w:pPr>
      <w:r>
        <w:rPr>
          <w:rFonts w:hint="eastAsia" w:ascii="楷体" w:hAnsi="楷体" w:eastAsia="楷体" w:cs="楷体"/>
          <w:i w:val="0"/>
          <w:caps w:val="0"/>
          <w:color w:val="000000" w:themeColor="text1"/>
          <w:spacing w:val="23"/>
          <w:sz w:val="28"/>
          <w:szCs w:val="28"/>
          <w:shd w:val="clear" w:fill="FFFFFF"/>
          <w:lang w:val="en-US" w:eastAsia="zh-CN"/>
          <w14:textFill>
            <w14:solidFill>
              <w14:schemeClr w14:val="tx1"/>
            </w14:solidFill>
          </w14:textFill>
        </w:rPr>
        <w:t>安家中学 常海霞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ascii="Microsoft YaHei UI" w:hAnsi="Microsoft YaHei UI" w:eastAsia="Microsoft YaHei UI" w:cs="Microsoft YaHei UI"/>
          <w:i w:val="0"/>
          <w:caps w:val="0"/>
          <w:color w:val="000000" w:themeColor="text1"/>
          <w:spacing w:val="23"/>
          <w:sz w:val="21"/>
          <w:szCs w:val="21"/>
          <w14:textFill>
            <w14:solidFill>
              <w14:schemeClr w14:val="tx1"/>
            </w14:solidFill>
          </w14:textFill>
        </w:rPr>
      </w:pPr>
      <w:r>
        <w:rPr>
          <w:rFonts w:ascii="楷体" w:hAnsi="楷体" w:eastAsia="楷体" w:cs="楷体"/>
          <w:i w:val="0"/>
          <w:caps w:val="0"/>
          <w:color w:val="000000" w:themeColor="text1"/>
          <w:spacing w:val="23"/>
          <w:sz w:val="28"/>
          <w:szCs w:val="28"/>
          <w:shd w:val="clear" w:fill="FFFFFF"/>
          <w14:textFill>
            <w14:solidFill>
              <w14:schemeClr w14:val="tx1"/>
            </w14:solidFill>
          </w14:textFill>
        </w:rPr>
        <w:t>学习是非常个人化的活动，与学生的个人经历、内心感受以及思想水平与想象力都有着密切的关联，如果只是从生理和心理的年龄特征来抽象地理解学生，就难以真正触动他的心灵，引发对他有意义的学习。因此，教师必须与学生心灵相通、心心相印，才能知道如何去唤醒他学习的意识，引发他学习的愿望与行为。真正的教学是应该内在地包含着学生积极主动的学习，是能够引发学生主动学习愿望与积极活动的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000000" w:themeColor="text1"/>
          <w:spacing w:val="23"/>
          <w:sz w:val="21"/>
          <w:szCs w:val="21"/>
          <w14:textFill>
            <w14:solidFill>
              <w14:schemeClr w14:val="tx1"/>
            </w14:solidFill>
          </w14:textFill>
        </w:rPr>
      </w:pPr>
      <w:r>
        <w:rPr>
          <w:rFonts w:hint="eastAsia" w:ascii="楷体" w:hAnsi="楷体" w:eastAsia="楷体" w:cs="楷体"/>
          <w:i w:val="0"/>
          <w:caps w:val="0"/>
          <w:color w:val="000000" w:themeColor="text1"/>
          <w:spacing w:val="23"/>
          <w:sz w:val="28"/>
          <w:szCs w:val="28"/>
          <w:shd w:val="clear" w:fill="FFFFFF"/>
          <w14:textFill>
            <w14:solidFill>
              <w14:schemeClr w14:val="tx1"/>
            </w14:solidFill>
          </w14:textFill>
        </w:rPr>
        <w:t>    如何引起孩子们的理智兴趣，使学习成为一件富有吸引力的事情，如何激发学生全身心地投入到有思想、有情感、有创造力的活动中，是人工智能做不到而教师不能被替代的部分，因为这里有教师对学生的爱与关怀，有教师对学生成长为一个更好的人的期待以及为此而做出的种种努力。而这些不能被替代的，是不能被程序化、不能被安排的，是虽有缺陷但不断努力变得更好、虽然稚嫩但在努力成长的，是与“人”有关的。深度学习之“深”，深在这里，它绝不仅仅是“浅”的对立面，它与人的心灵相关，不能被替代。</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N2I3YjMzZWIzNmFmYTgzMWU4MDIwMTYxMzM1NzYifQ=="/>
  </w:docVars>
  <w:rsids>
    <w:rsidRoot w:val="416019D1"/>
    <w:rsid w:val="06B70BF2"/>
    <w:rsid w:val="4160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432</Characters>
  <Lines>0</Lines>
  <Paragraphs>0</Paragraphs>
  <TotalTime>2</TotalTime>
  <ScaleCrop>false</ScaleCrop>
  <LinksUpToDate>false</LinksUpToDate>
  <CharactersWithSpaces>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2021-06-24T13:23:00Z</dcterms:created>
  <dc:creator>Administrator</dc:creator>
  <cp:lastModifiedBy>紫藤花开</cp:lastModifiedBy>
  <dcterms:modified xsi:type="dcterms:W3CDTF">2023-06-09T13:00:19Z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193D15DA3EF745F8A20D170AB3F99C62_12</vt:lpwstr>
  </property>
</Properties>
</file>