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§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cs="Times New Roman"/>
          <w:b/>
          <w:bCs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.</w:t>
      </w:r>
      <w:r>
        <w:rPr>
          <w:rFonts w:hint="eastAsia" w:cs="Times New Roman"/>
          <w:b/>
          <w:bCs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cs="Times New Roman"/>
          <w:b/>
          <w:bCs/>
          <w:sz w:val="28"/>
          <w:szCs w:val="28"/>
          <w:lang w:val="en-US" w:eastAsia="zh-CN"/>
        </w:rPr>
        <w:t>氧化还原反应方程式的配平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</w:rPr>
      </w:pPr>
      <w:r>
        <w:rPr>
          <w:rFonts w:hint="default" w:ascii="Times New Roman" w:hAnsi="Times New Roman" w:eastAsia="黑体" w:cs="Times New Roman"/>
          <w:sz w:val="21"/>
          <w:szCs w:val="21"/>
        </w:rPr>
        <w:t>[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学习</w:t>
      </w:r>
      <w:r>
        <w:rPr>
          <w:rFonts w:hint="default" w:ascii="Times New Roman" w:hAnsi="Times New Roman" w:eastAsia="黑体" w:cs="Times New Roman"/>
          <w:sz w:val="21"/>
          <w:szCs w:val="21"/>
        </w:rPr>
        <w:t>目标]　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学习氧化还原反应方程式的配平</w:t>
      </w:r>
      <w:r>
        <w:rPr>
          <w:rFonts w:hint="default" w:ascii="Times New Roman" w:hAnsi="Times New Roman" w:eastAsia="宋体" w:cs="Times New Roman"/>
          <w:sz w:val="21"/>
          <w:szCs w:val="21"/>
        </w:rPr>
        <w:t>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学习氧化还原反应方程式中的守恒思想；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学习新情景下氧化还原反应方程式的书写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</w:rPr>
      </w:pPr>
      <w:r>
        <w:rPr>
          <w:rFonts w:hint="default" w:ascii="Times New Roman" w:hAnsi="Times New Roman" w:eastAsia="黑体" w:cs="Times New Roman"/>
          <w:sz w:val="21"/>
          <w:szCs w:val="21"/>
        </w:rPr>
        <w:t>[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课堂学习</w:t>
      </w:r>
      <w:r>
        <w:rPr>
          <w:rFonts w:hint="default" w:ascii="Times New Roman" w:hAnsi="Times New Roman" w:eastAsia="黑体" w:cs="Times New Roman"/>
          <w:sz w:val="21"/>
          <w:szCs w:val="21"/>
        </w:rPr>
        <w:t>]　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活动一、氧化还原反应方程式的配平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配平原则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 xml:space="preserve">(1) </w:t>
      </w:r>
      <w:r>
        <w:rPr>
          <w:rFonts w:hint="eastAsia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守恒：氧化剂和还原剂</w:t>
      </w:r>
      <w:r>
        <w:rPr>
          <w:rFonts w:hint="eastAsia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总数相等，化合价</w:t>
      </w:r>
      <w:r>
        <w:rPr>
          <w:rFonts w:hint="eastAsia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总数相等。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 xml:space="preserve">(2) </w:t>
      </w:r>
      <w:r>
        <w:rPr>
          <w:rFonts w:hint="eastAsia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守恒：反应前后原子的种类和个数不变。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 xml:space="preserve">(3) </w:t>
      </w:r>
      <w:r>
        <w:rPr>
          <w:rFonts w:hint="eastAsia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守恒：离子反应前后，阴、阳离子所带电荷总数相等。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2. 配平基本方法：</w:t>
      </w:r>
      <w:r>
        <w:rPr>
          <w:rFonts w:hint="eastAsia" w:cs="Times New Roman"/>
          <w:b w:val="0"/>
          <w:bCs w:val="0"/>
          <w:sz w:val="21"/>
          <w:szCs w:val="21"/>
          <w:u w:val="single"/>
          <w:lang w:val="en-US" w:eastAsia="zh-CN"/>
        </w:rPr>
        <w:t>化合价升降法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3．配平步骤：(以浓硫酸与碳反应生成二氧化碳、二氧化硫和水为例)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/>
          <w:bCs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/>
          <w:bCs/>
          <w:sz w:val="24"/>
          <w:szCs w:val="24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4．氧化剂和还原剂的判断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有多种价态的元素，其高价态的化合物可能具有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/>
        </w:rPr>
        <w:t>，在氧化还原反应中可作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/>
        </w:rPr>
        <w:t>；其低价态的化合物可能具有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/>
        </w:rPr>
        <w:t>，在氧化还原反应中可作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/>
        </w:rPr>
        <w:t>；其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/>
        </w:rPr>
        <w:t>价态的化合物，在不同的化学反应中可能表现出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</w:t>
      </w:r>
      <w:r>
        <w:rPr>
          <w:rFonts w:ascii="Times New Roman" w:hAnsi="Times New Roman" w:cs="Times New Roman"/>
        </w:rPr>
        <w:t>，也可能表现出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</w:t>
      </w:r>
      <w:r>
        <w:rPr>
          <w:rFonts w:ascii="Times New Roman" w:hAnsi="Times New Roman" w:cs="Times New Roma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t>学以致用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配平下列氧化还原反应方程式：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default" w:cs="Times New Roman"/>
          <w:sz w:val="21"/>
          <w:szCs w:val="21"/>
          <w:u w:val="none"/>
          <w:vertAlign w:val="subscript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①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  <w:t xml:space="preserve">Cu </w:t>
      </w:r>
      <w:r>
        <w:rPr>
          <w:rFonts w:ascii="Times New Roman" w:hAnsi="Times New Roman" w:cs="Times New Roman"/>
        </w:rPr>
        <w:t>＋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  <w:t>FeCl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301625" cy="94615"/>
            <wp:effectExtent l="0" t="0" r="3175" b="6985"/>
            <wp:docPr id="7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946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FeCl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＋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eastAsia" w:cs="Times New Roman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cs="Times New Roman"/>
          <w:sz w:val="21"/>
          <w:szCs w:val="21"/>
          <w:u w:val="none"/>
          <w:lang w:val="en-US" w:eastAsia="zh-CN"/>
        </w:rPr>
        <w:t>CuCl</w:t>
      </w:r>
      <w:r>
        <w:rPr>
          <w:rFonts w:hint="eastAsia" w:cs="Times New Roman"/>
          <w:sz w:val="21"/>
          <w:szCs w:val="21"/>
          <w:u w:val="none"/>
          <w:vertAlign w:val="subscript"/>
          <w:lang w:val="en-US" w:eastAsia="zh-CN"/>
        </w:rPr>
        <w:t>2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/>
          <w:lang w:val="en-US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1417955</wp:posOffset>
            </wp:positionH>
            <wp:positionV relativeFrom="paragraph">
              <wp:posOffset>19050</wp:posOffset>
            </wp:positionV>
            <wp:extent cx="440055" cy="248285"/>
            <wp:effectExtent l="0" t="0" r="4445" b="5715"/>
            <wp:wrapNone/>
            <wp:docPr id="10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" cy="248285"/>
                    </a:xfrm>
                    <a:prstGeom prst="trapezoid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1670050</wp:posOffset>
            </wp:positionH>
            <wp:positionV relativeFrom="paragraph">
              <wp:posOffset>295910</wp:posOffset>
            </wp:positionV>
            <wp:extent cx="270510" cy="196850"/>
            <wp:effectExtent l="0" t="0" r="8890" b="6350"/>
            <wp:wrapNone/>
            <wp:docPr id="11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0510" cy="19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>②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NH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3</w:t>
      </w:r>
      <w:r>
        <w:rPr>
          <w:rFonts w:ascii="Times New Roman" w:hAnsi="Times New Roman" w:cs="Times New Roman"/>
        </w:rPr>
        <w:t>＋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O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 xml:space="preserve">2           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 xml:space="preserve">NO </w:t>
      </w:r>
      <w:r>
        <w:rPr>
          <w:rFonts w:ascii="Times New Roman" w:hAnsi="Times New Roman" w:cs="Times New Roman"/>
        </w:rPr>
        <w:t>＋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H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O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>③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C</w:t>
      </w:r>
      <w:r>
        <w:rPr>
          <w:rFonts w:ascii="Times New Roman" w:hAnsi="Times New Roman" w:cs="Times New Roman"/>
        </w:rPr>
        <w:t>＋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HNO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3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(浓)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CO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default" w:ascii="Arial" w:hAnsi="Arial" w:cs="Arial"/>
          <w:b w:val="0"/>
          <w:bCs w:val="0"/>
          <w:sz w:val="21"/>
          <w:szCs w:val="21"/>
          <w:u w:val="none"/>
          <w:lang w:val="en-US" w:eastAsia="zh-CN"/>
        </w:rPr>
        <w:t>↑</w:t>
      </w:r>
      <w:r>
        <w:rPr>
          <w:rFonts w:ascii="Times New Roman" w:hAnsi="Times New Roman" w:cs="Times New Roman"/>
        </w:rPr>
        <w:t>＋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NO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default" w:ascii="Arial" w:hAnsi="Arial" w:cs="Arial"/>
          <w:b w:val="0"/>
          <w:bCs w:val="0"/>
          <w:sz w:val="21"/>
          <w:szCs w:val="21"/>
          <w:u w:val="none"/>
          <w:lang w:val="en-US" w:eastAsia="zh-CN"/>
        </w:rPr>
        <w:t>↑</w:t>
      </w:r>
      <w:r>
        <w:rPr>
          <w:rFonts w:ascii="Times New Roman" w:hAnsi="Times New Roman" w:cs="Times New Roman"/>
        </w:rPr>
        <w:t>＋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H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O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④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NO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3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－</w:t>
      </w:r>
      <w:r>
        <w:rPr>
          <w:rFonts w:ascii="Times New Roman" w:hAnsi="Times New Roman" w:cs="Times New Roman"/>
        </w:rPr>
        <w:t>＋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Mg</w:t>
      </w:r>
      <w:r>
        <w:rPr>
          <w:rFonts w:ascii="Times New Roman" w:hAnsi="Times New Roman" w:cs="Times New Roman"/>
        </w:rPr>
        <w:t>＋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H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301625" cy="94615"/>
            <wp:effectExtent l="0" t="0" r="3175" b="6985"/>
            <wp:docPr id="14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946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N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default" w:ascii="Arial" w:hAnsi="Arial" w:cs="Arial"/>
          <w:b w:val="0"/>
          <w:bCs w:val="0"/>
          <w:sz w:val="21"/>
          <w:szCs w:val="21"/>
          <w:u w:val="none"/>
          <w:lang w:val="en-US" w:eastAsia="zh-CN"/>
        </w:rPr>
        <w:t>↑</w:t>
      </w:r>
      <w:r>
        <w:rPr>
          <w:rFonts w:ascii="Times New Roman" w:hAnsi="Times New Roman" w:cs="Times New Roman"/>
        </w:rPr>
        <w:t>＋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Mg(OH)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OH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eastAsia" w:cs="Times New Roman"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⑤</w:t>
      </w:r>
      <w:r>
        <w:rPr>
          <w:rFonts w:hint="eastAsia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S</w:t>
      </w:r>
      <w:r>
        <w:rPr>
          <w:rFonts w:ascii="Times New Roman" w:hAnsi="Times New Roman" w:cs="Times New Roman"/>
        </w:rPr>
        <w:t>＋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KOH</w:t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301625" cy="94615"/>
            <wp:effectExtent l="0" t="0" r="3175" b="6985"/>
            <wp:docPr id="15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946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cs="Times New Roman"/>
          <w:sz w:val="21"/>
          <w:szCs w:val="21"/>
          <w:u w:val="none"/>
          <w:lang w:val="en-US" w:eastAsia="zh-CN"/>
        </w:rPr>
        <w:t>K</w:t>
      </w:r>
      <w:r>
        <w:rPr>
          <w:rFonts w:hint="eastAsia" w:cs="Times New Roman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u w:val="none"/>
          <w:lang w:val="en-US" w:eastAsia="zh-CN"/>
        </w:rPr>
        <w:t>S</w:t>
      </w:r>
      <w:r>
        <w:rPr>
          <w:rFonts w:ascii="Times New Roman" w:hAnsi="Times New Roman" w:cs="Times New Roman"/>
        </w:rPr>
        <w:t>＋</w:t>
      </w:r>
      <w:r>
        <w:rPr>
          <w:rFonts w:hint="eastAsia" w:cs="Times New Roman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cs="Times New Roman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cs="Times New Roman"/>
          <w:sz w:val="21"/>
          <w:szCs w:val="21"/>
          <w:u w:val="none"/>
          <w:lang w:val="en-US" w:eastAsia="zh-CN"/>
        </w:rPr>
        <w:t>K</w:t>
      </w:r>
      <w:r>
        <w:rPr>
          <w:rFonts w:hint="eastAsia" w:cs="Times New Roman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u w:val="none"/>
          <w:lang w:val="en-US" w:eastAsia="zh-CN"/>
        </w:rPr>
        <w:t>SO</w:t>
      </w:r>
      <w:r>
        <w:rPr>
          <w:rFonts w:hint="eastAsia" w:cs="Times New Roman"/>
          <w:sz w:val="21"/>
          <w:szCs w:val="21"/>
          <w:u w:val="none"/>
          <w:vertAlign w:val="subscript"/>
          <w:lang w:val="en-US" w:eastAsia="zh-CN"/>
        </w:rPr>
        <w:t>3</w:t>
      </w:r>
      <w:r>
        <w:rPr>
          <w:rFonts w:ascii="Times New Roman" w:hAnsi="Times New Roman" w:cs="Times New Roman"/>
        </w:rPr>
        <w:t>＋</w:t>
      </w:r>
      <w:r>
        <w:rPr>
          <w:rFonts w:hint="eastAsia" w:cs="Times New Roman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cs="Times New Roman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cs="Times New Roman"/>
          <w:sz w:val="21"/>
          <w:szCs w:val="21"/>
          <w:u w:val="none"/>
          <w:lang w:val="en-US" w:eastAsia="zh-CN"/>
        </w:rPr>
        <w:t>H</w:t>
      </w:r>
      <w:r>
        <w:rPr>
          <w:rFonts w:hint="eastAsia" w:cs="Times New Roman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u w:val="none"/>
          <w:lang w:val="en-US" w:eastAsia="zh-CN"/>
        </w:rPr>
        <w:t>O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⑥</w:t>
      </w:r>
      <w:r>
        <w:rPr>
          <w:rFonts w:ascii="Times New Roman" w:hAnsi="Times New Roman" w:cs="Times New Roman"/>
        </w:rPr>
        <w:t>_____KI＋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_____KIO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＋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______H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hint="eastAsia" w:cs="Times New Roman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301625" cy="94615"/>
            <wp:effectExtent l="0" t="0" r="3175" b="6985"/>
            <wp:docPr id="16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946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_____I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_____K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＋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_____H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⑦</w:t>
      </w:r>
      <w:r>
        <w:rPr>
          <w:rFonts w:ascii="Times New Roman" w:hAnsi="Times New Roman" w:cs="Times New Roman"/>
        </w:rPr>
        <w:t>_____P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＋_____KOH＋_____H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301625" cy="94615"/>
            <wp:effectExtent l="0" t="0" r="3175" b="6985"/>
            <wp:docPr id="17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1625" cy="946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_____K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PO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＋_____PH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hAnsi="宋体" w:cs="Times New Roman"/>
        </w:rPr>
        <w:t>↑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24mL浓度为0.05mol·L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-1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的Na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SO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3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溶液，恰好与20mL浓度为0.02mol·L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-1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的K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Cr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O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7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溶液完全反应，则元素Cr在被还原的产物中的化合价是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ab/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ab/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ab/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ab/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ab/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>
      <w:pPr>
        <w:numPr>
          <w:ilvl w:val="0"/>
          <w:numId w:val="0"/>
        </w:numPr>
        <w:ind w:leftChars="0" w:firstLine="420" w:firstLineChars="0"/>
        <w:rPr>
          <w:rFonts w:hint="eastAsia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  <w:r>
        <w:rPr>
          <w:rFonts w:hint="eastAsia" w:cs="Times New Roman"/>
          <w:sz w:val="21"/>
          <w:szCs w:val="21"/>
          <w:lang w:val="en-US" w:eastAsia="zh-CN"/>
        </w:rPr>
        <w:t>＋6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  <w:r>
        <w:rPr>
          <w:rFonts w:hint="eastAsia" w:cs="Times New Roman"/>
          <w:sz w:val="21"/>
          <w:szCs w:val="21"/>
          <w:lang w:val="en-US" w:eastAsia="zh-CN"/>
        </w:rPr>
        <w:t>＋3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  <w:r>
        <w:rPr>
          <w:rFonts w:hint="eastAsia" w:cs="Times New Roman"/>
          <w:sz w:val="21"/>
          <w:szCs w:val="21"/>
          <w:lang w:val="en-US" w:eastAsia="zh-CN"/>
        </w:rPr>
        <w:t>＋2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>D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  <w:r>
        <w:rPr>
          <w:rFonts w:hint="eastAsia" w:cs="Times New Roman"/>
          <w:sz w:val="21"/>
          <w:szCs w:val="21"/>
          <w:lang w:val="en-US" w:eastAsia="zh-CN"/>
        </w:rPr>
        <w:t>0</w:t>
      </w:r>
    </w:p>
    <w:p>
      <w:pPr>
        <w:rPr>
          <w:rFonts w:hint="eastAsia" w:cs="Times New Roman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cs="Times New Roman"/>
          <w:b/>
          <w:bCs/>
          <w:sz w:val="24"/>
          <w:szCs w:val="24"/>
          <w:u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cs="Times New Roman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cs="Times New Roman"/>
          <w:b/>
          <w:bCs/>
          <w:sz w:val="24"/>
          <w:szCs w:val="24"/>
          <w:u w:val="none"/>
          <w:lang w:val="en-US" w:eastAsia="zh-CN"/>
        </w:rPr>
        <w:t>活动二、氧化还原配平原理的拓展应用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缺项配平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缺项方程式：某些反应物或生成物的分子式未写出(缺项)，它们一般为水、酸、碱。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(1)先根据化合价变化找出氧化剂、还原剂及还原产物、氧化产物。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(2)再根据质量守恒、电荷守恒确定所缺的物质的化学式(分子或离子)，若反应物缺正电荷，一般加H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，生成物加水；若反应物缺负电荷，一般加OH</w:t>
      </w:r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</w:rPr>
        <w:t>，生成物加水。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(3)最后观察配平其他物质化学计量数。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配平：</w:t>
      </w:r>
      <w:r>
        <w:rPr>
          <w:rFonts w:ascii="Times New Roman" w:hAnsi="Times New Roman" w:cs="Times New Roman"/>
        </w:rPr>
        <w:t>_____Mn</w:t>
      </w:r>
      <w:r>
        <w:rPr>
          <w:rFonts w:ascii="Times New Roman" w:hAnsi="Times New Roman" w:cs="Times New Roman"/>
          <w:vertAlign w:val="superscript"/>
        </w:rPr>
        <w:t>2＋</w:t>
      </w:r>
      <w:r>
        <w:rPr>
          <w:rFonts w:ascii="Times New Roman" w:hAnsi="Times New Roman" w:cs="Times New Roman"/>
        </w:rPr>
        <w:t>＋_____ClO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o\al(</w:instrText>
      </w:r>
      <w:r>
        <w:rPr>
          <w:rFonts w:ascii="Times New Roman" w:hAnsi="Times New Roman" w:cs="Times New Roman"/>
          <w:vertAlign w:val="superscript"/>
        </w:rPr>
        <w:instrText xml:space="preserve">－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＋_____H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_____MnO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Ansi="宋体" w:cs="Times New Roman"/>
        </w:rPr>
        <w:t>↓</w:t>
      </w:r>
      <w:r>
        <w:rPr>
          <w:rFonts w:ascii="Times New Roman" w:hAnsi="Times New Roman" w:cs="Times New Roman"/>
        </w:rPr>
        <w:t>＋_____Cl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Ansi="宋体" w:cs="Times New Roman"/>
        </w:rPr>
        <w:t>↑</w:t>
      </w:r>
      <w:r>
        <w:rPr>
          <w:rFonts w:ascii="Times New Roman" w:hAnsi="Times New Roman" w:cs="Times New Roman"/>
        </w:rPr>
        <w:t>＋________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t>突破新情景下氧化还原方程式的书写。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Chars="0"/>
        <w:jc w:val="center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495675" cy="2000250"/>
            <wp:effectExtent l="0" t="0" r="9525" b="6350"/>
            <wp:docPr id="20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问题解决</w:t>
      </w:r>
      <w:r>
        <w:rPr>
          <w:rFonts w:hint="eastAsia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高铁酸钾(K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FeO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4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)是一种强氧化剂，可作为水处理剂和高容量电池材料。FeCl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与KClO在强碱性条件下反应可制取K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FeO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4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，其反应的离子方程式为</w:t>
      </w:r>
      <w:r>
        <w:rPr>
          <w:rFonts w:hint="eastAsia" w:cs="Times New Roman"/>
          <w:sz w:val="21"/>
          <w:szCs w:val="21"/>
          <w:u w:val="single"/>
          <w:vertAlign w:val="baseline"/>
          <w:lang w:val="en-US" w:eastAsia="zh-CN"/>
        </w:rPr>
        <w:t xml:space="preserve">                                            </w:t>
      </w: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Chars="0"/>
        <w:textAlignment w:val="auto"/>
        <w:rPr>
          <w:rFonts w:hint="default" w:cs="Times New Roman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/>
          <w:bCs/>
          <w:sz w:val="21"/>
          <w:szCs w:val="21"/>
          <w:u w:val="none"/>
          <w:lang w:val="en-US" w:eastAsia="zh-CN"/>
        </w:rPr>
        <w:t>书写步骤：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Chars="0"/>
        <w:textAlignment w:val="auto"/>
        <w:rPr>
          <w:rFonts w:hint="eastAsia" w:cs="Times New Roman"/>
          <w:b/>
          <w:bCs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Chars="0"/>
        <w:textAlignment w:val="auto"/>
        <w:rPr>
          <w:rFonts w:hint="eastAsia" w:cs="Times New Roman"/>
          <w:b/>
          <w:bCs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Chars="0"/>
        <w:textAlignment w:val="auto"/>
        <w:rPr>
          <w:rFonts w:hint="eastAsia" w:cs="Times New Roman"/>
          <w:b/>
          <w:bCs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Chars="0"/>
        <w:textAlignment w:val="auto"/>
        <w:rPr>
          <w:rFonts w:hint="eastAsia" w:cs="Times New Roman"/>
          <w:b/>
          <w:bCs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Chars="0"/>
        <w:textAlignment w:val="auto"/>
        <w:rPr>
          <w:rFonts w:hint="eastAsia" w:cs="Times New Roman"/>
          <w:b/>
          <w:bCs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cs="Times New Roman"/>
          <w:b/>
          <w:bCs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cs="Times New Roman"/>
          <w:b/>
          <w:bCs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t>学以致用</w:t>
      </w:r>
    </w:p>
    <w:p>
      <w:pPr>
        <w:numPr>
          <w:ilvl w:val="0"/>
          <w:numId w:val="5"/>
        </w:numPr>
        <w:spacing w:line="360" w:lineRule="auto"/>
        <w:ind w:leftChars="0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将一定量的FeSO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4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·7H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O溶于稀硫酸，在约70℃下边搅拌边缓慢加入一定量的H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O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溶液，继续反应一段时间，得到红棕色粘稠液体，H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O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氧化Fe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2+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的离子方程式为</w:t>
      </w:r>
      <w:r>
        <w:rPr>
          <w:rFonts w:hint="eastAsia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      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。</w:t>
      </w:r>
    </w:p>
    <w:p>
      <w:pPr>
        <w:numPr>
          <w:ilvl w:val="0"/>
          <w:numId w:val="5"/>
        </w:numPr>
        <w:spacing w:line="360" w:lineRule="auto"/>
        <w:ind w:leftChars="0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一定条件下，向FeSO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4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溶液中滴加碱性NaBH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4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溶液，溶液中BH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4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－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(B元素的化合价为＋3)与Fe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2+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反应生成纳米铁粉、H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和[B(OH)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4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]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－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，其离子方程式为</w:t>
      </w:r>
      <w:r>
        <w:rPr>
          <w:rFonts w:hint="eastAsia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</w:t>
      </w:r>
    </w:p>
    <w:p>
      <w:pPr>
        <w:numPr>
          <w:ilvl w:val="0"/>
          <w:numId w:val="0"/>
        </w:numPr>
        <w:spacing w:line="360" w:lineRule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t>[课时训练]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cs="Times New Roman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>．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已知离子方程式：As</w:t>
      </w:r>
      <w:r>
        <w:rPr>
          <w:rFonts w:hint="eastAsia" w:cs="Times New Roman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S</w:t>
      </w:r>
      <w:r>
        <w:rPr>
          <w:rFonts w:hint="eastAsia" w:cs="Times New Roman"/>
          <w:color w:val="auto"/>
          <w:sz w:val="21"/>
          <w:szCs w:val="21"/>
          <w:vertAlign w:val="subscript"/>
          <w:lang w:val="en-US" w:eastAsia="zh-CN"/>
        </w:rPr>
        <w:t>3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+H</w:t>
      </w:r>
      <w:r>
        <w:rPr>
          <w:rFonts w:hint="eastAsia" w:cs="Times New Roman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O+NO</w:t>
      </w:r>
      <w:r>
        <w:rPr>
          <w:rFonts w:hint="eastAsia" w:cs="Times New Roman"/>
          <w:color w:val="auto"/>
          <w:sz w:val="21"/>
          <w:szCs w:val="21"/>
          <w:vertAlign w:val="subscript"/>
          <w:lang w:val="en-US" w:eastAsia="zh-CN"/>
        </w:rPr>
        <w:t>3</w:t>
      </w:r>
      <w:r>
        <w:rPr>
          <w:rFonts w:hint="eastAsia" w:cs="Times New Roman"/>
          <w:color w:val="auto"/>
          <w:sz w:val="21"/>
          <w:szCs w:val="21"/>
          <w:vertAlign w:val="superscript"/>
          <w:lang w:val="en-US" w:eastAsia="zh-CN"/>
        </w:rPr>
        <w:t>－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→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AsO</w:t>
      </w:r>
      <w:r>
        <w:rPr>
          <w:rFonts w:hint="eastAsia" w:cs="Times New Roman"/>
          <w:color w:val="auto"/>
          <w:sz w:val="21"/>
          <w:szCs w:val="21"/>
          <w:vertAlign w:val="subscript"/>
          <w:lang w:val="en-US" w:eastAsia="zh-CN"/>
        </w:rPr>
        <w:t>4</w:t>
      </w:r>
      <w:r>
        <w:rPr>
          <w:rFonts w:hint="eastAsia" w:cs="Times New Roman"/>
          <w:color w:val="auto"/>
          <w:sz w:val="21"/>
          <w:szCs w:val="21"/>
          <w:vertAlign w:val="superscript"/>
          <w:lang w:val="en-US" w:eastAsia="zh-CN"/>
        </w:rPr>
        <w:t>3－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＋SO</w:t>
      </w:r>
      <w:r>
        <w:rPr>
          <w:rFonts w:hint="eastAsia" w:cs="Times New Roman"/>
          <w:color w:val="auto"/>
          <w:sz w:val="21"/>
          <w:szCs w:val="21"/>
          <w:vertAlign w:val="subscript"/>
          <w:lang w:val="en-US" w:eastAsia="zh-CN"/>
        </w:rPr>
        <w:t>4</w:t>
      </w:r>
      <w:r>
        <w:rPr>
          <w:rFonts w:hint="eastAsia" w:cs="Times New Roman"/>
          <w:color w:val="auto"/>
          <w:sz w:val="21"/>
          <w:szCs w:val="21"/>
          <w:vertAlign w:val="superscript"/>
          <w:lang w:val="en-US" w:eastAsia="zh-CN"/>
        </w:rPr>
        <w:t>2－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＋NO</w:t>
      </w:r>
      <w:r>
        <w:rPr>
          <w:rFonts w:hint="default" w:ascii="Arial" w:hAnsi="Arial" w:cs="Arial"/>
          <w:color w:val="auto"/>
          <w:sz w:val="21"/>
          <w:szCs w:val="21"/>
          <w:lang w:val="en-US" w:eastAsia="zh-CN"/>
        </w:rPr>
        <w:t>↑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＋</w:t>
      </w:r>
      <w:r>
        <w:rPr>
          <w:rFonts w:hint="eastAsia" w:cs="Times New Roman"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cs="Times New Roman"/>
          <w:color w:val="auto"/>
          <w:sz w:val="21"/>
          <w:szCs w:val="21"/>
          <w:u w:val="none"/>
          <w:lang w:val="en-US" w:eastAsia="zh-CN"/>
        </w:rPr>
        <w:t>(未配平)，下列说法错误的是</w:t>
      </w:r>
      <w:r>
        <w:rPr>
          <w:rFonts w:hint="eastAsia" w:cs="Times New Roman"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0"/>
        <w:textAlignment w:val="auto"/>
        <w:rPr>
          <w:rFonts w:hint="eastAsia" w:cs="Times New Roman"/>
          <w:color w:val="auto"/>
          <w:sz w:val="21"/>
          <w:szCs w:val="21"/>
          <w:lang w:val="en-US" w:eastAsia="zh-CN"/>
        </w:rPr>
      </w:pPr>
      <w:r>
        <w:rPr>
          <w:rFonts w:hint="eastAsia" w:cs="Times New Roman"/>
          <w:color w:val="auto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．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配平后水的化学计量数为4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0"/>
        <w:textAlignment w:val="auto"/>
        <w:rPr>
          <w:rFonts w:hint="eastAsia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．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反应后的溶液呈酸性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0"/>
        <w:textAlignment w:val="auto"/>
        <w:rPr>
          <w:rFonts w:hint="eastAsia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．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配平后氧化剂与还原剂的分子数之比为3∶28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0"/>
        <w:textAlignment w:val="auto"/>
        <w:rPr>
          <w:rFonts w:hint="default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．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氧化产物为AsO</w:t>
      </w:r>
      <w:r>
        <w:rPr>
          <w:rFonts w:hint="eastAsia" w:cs="Times New Roman"/>
          <w:color w:val="auto"/>
          <w:sz w:val="21"/>
          <w:szCs w:val="21"/>
          <w:vertAlign w:val="subscript"/>
          <w:lang w:val="en-US" w:eastAsia="zh-CN"/>
        </w:rPr>
        <w:t>4</w:t>
      </w:r>
      <w:r>
        <w:rPr>
          <w:rFonts w:hint="eastAsia" w:cs="Times New Roman"/>
          <w:color w:val="auto"/>
          <w:sz w:val="21"/>
          <w:szCs w:val="21"/>
          <w:vertAlign w:val="superscript"/>
          <w:lang w:val="en-US" w:eastAsia="zh-CN"/>
        </w:rPr>
        <w:t>2－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和SO</w:t>
      </w:r>
      <w:r>
        <w:rPr>
          <w:rFonts w:hint="eastAsia" w:cs="Times New Roman"/>
          <w:color w:val="auto"/>
          <w:sz w:val="21"/>
          <w:szCs w:val="21"/>
          <w:vertAlign w:val="subscript"/>
          <w:lang w:val="en-US" w:eastAsia="zh-CN"/>
        </w:rPr>
        <w:t>4</w:t>
      </w:r>
      <w:r>
        <w:rPr>
          <w:rFonts w:hint="eastAsia" w:cs="Times New Roman"/>
          <w:color w:val="auto"/>
          <w:sz w:val="21"/>
          <w:szCs w:val="21"/>
          <w:vertAlign w:val="superscript"/>
          <w:lang w:val="en-US" w:eastAsia="zh-CN"/>
        </w:rPr>
        <w:t>2－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 xml:space="preserve">2. </w:t>
      </w:r>
      <w:r>
        <w:rPr>
          <w:rFonts w:ascii="Times New Roman" w:hAnsi="Times New Roman" w:cs="Times New Roman"/>
        </w:rPr>
        <w:t>在实验室中，常用KMnO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代替MnO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与浓盐酸反应制取氯气，反应的化学方程式为KMnO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＋HCl(浓)</w:t>
      </w:r>
      <w:r>
        <w:rPr>
          <w:rFonts w:hAnsi="宋体" w:cs="Times New Roman"/>
          <w:spacing w:val="-25"/>
        </w:rPr>
        <w:t>―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MnCl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Ansi="宋体" w:cs="Times New Roman"/>
        </w:rPr>
        <w:t>↑</w:t>
      </w:r>
      <w:r>
        <w:rPr>
          <w:rFonts w:ascii="Times New Roman" w:hAnsi="Times New Roman" w:cs="Times New Roman"/>
        </w:rPr>
        <w:t>＋KCl＋H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O(未配平)，下列叙述正确的是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A．反应中KMnO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被氧化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B．HCl发生还原反应</w:t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C．每消耗2 mol HCl时，反应中转移的电子为2 mol</w:t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D．氧化剂与还原剂的物质的量之比为1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5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 xml:space="preserve">. 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硫代硫酸钠(Na</w:t>
      </w:r>
      <w:r>
        <w:rPr>
          <w:rFonts w:hint="eastAsia" w:cs="Times New Roman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S</w:t>
      </w:r>
      <w:r>
        <w:rPr>
          <w:rFonts w:hint="eastAsia" w:cs="Times New Roman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O</w:t>
      </w:r>
      <w:r>
        <w:rPr>
          <w:rFonts w:hint="eastAsia" w:cs="Times New Roman"/>
          <w:color w:val="auto"/>
          <w:sz w:val="21"/>
          <w:szCs w:val="21"/>
          <w:vertAlign w:val="subscript"/>
          <w:lang w:val="en-US" w:eastAsia="zh-CN"/>
        </w:rPr>
        <w:t>3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 xml:space="preserve">)可作为还原剂，已知25.0 mL 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0.01</w:t>
      </w:r>
      <w:bookmarkStart w:id="0" w:name="_GoBack"/>
      <w:bookmarkEnd w:id="0"/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mol·L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 xml:space="preserve">-1 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Na</w:t>
      </w:r>
      <w:r>
        <w:rPr>
          <w:rFonts w:hint="eastAsia" w:cs="Times New Roman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S</w:t>
      </w:r>
      <w:r>
        <w:rPr>
          <w:rFonts w:hint="eastAsia" w:cs="Times New Roman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O</w:t>
      </w:r>
      <w:r>
        <w:rPr>
          <w:rFonts w:hint="eastAsia" w:cs="Times New Roman"/>
          <w:color w:val="auto"/>
          <w:sz w:val="21"/>
          <w:szCs w:val="21"/>
          <w:vertAlign w:val="subscript"/>
          <w:lang w:val="en-US" w:eastAsia="zh-CN"/>
        </w:rPr>
        <w:t>3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溶液恰好把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22.4 mL(标准状况下)Cl</w:t>
      </w:r>
      <w:r>
        <w:rPr>
          <w:rFonts w:hint="eastAsia" w:cs="Times New Roman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完全转化为Cl</w:t>
      </w:r>
      <w:r>
        <w:rPr>
          <w:rFonts w:hint="eastAsia" w:cs="Times New Roman"/>
          <w:color w:val="auto"/>
          <w:sz w:val="21"/>
          <w:szCs w:val="21"/>
          <w:vertAlign w:val="superscript"/>
          <w:lang w:val="en-US" w:eastAsia="zh-CN"/>
        </w:rPr>
        <w:t>－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，则S</w:t>
      </w:r>
      <w:r>
        <w:rPr>
          <w:rFonts w:hint="eastAsia" w:cs="Times New Roman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O</w:t>
      </w:r>
      <w:r>
        <w:rPr>
          <w:rFonts w:hint="eastAsia" w:cs="Times New Roman"/>
          <w:color w:val="auto"/>
          <w:sz w:val="21"/>
          <w:szCs w:val="21"/>
          <w:vertAlign w:val="subscript"/>
          <w:lang w:val="en-US" w:eastAsia="zh-CN"/>
        </w:rPr>
        <w:t>3</w:t>
      </w:r>
      <w:r>
        <w:rPr>
          <w:rFonts w:hint="eastAsia" w:cs="Times New Roman"/>
          <w:color w:val="auto"/>
          <w:sz w:val="21"/>
          <w:szCs w:val="21"/>
          <w:vertAlign w:val="superscript"/>
          <w:lang w:val="en-US" w:eastAsia="zh-CN"/>
        </w:rPr>
        <w:t>2－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>将转化成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0"/>
        <w:textAlignment w:val="auto"/>
        <w:rPr>
          <w:rFonts w:hint="default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color w:val="auto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．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S</w:t>
      </w:r>
      <w:r>
        <w:rPr>
          <w:rFonts w:hint="eastAsia" w:cs="Times New Roman"/>
          <w:color w:val="auto"/>
          <w:sz w:val="21"/>
          <w:szCs w:val="21"/>
          <w:vertAlign w:val="superscript"/>
          <w:lang w:val="en-US" w:eastAsia="zh-CN"/>
        </w:rPr>
        <w:t>2－</w:t>
      </w:r>
      <w:r>
        <w:rPr>
          <w:rFonts w:hint="eastAsia" w:cs="Times New Roman"/>
          <w:color w:val="auto"/>
          <w:sz w:val="21"/>
          <w:szCs w:val="21"/>
          <w:vertAlign w:val="superscript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．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S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．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SO</w:t>
      </w:r>
      <w:r>
        <w:rPr>
          <w:rFonts w:hint="eastAsia" w:cs="Times New Roman"/>
          <w:color w:val="auto"/>
          <w:sz w:val="21"/>
          <w:szCs w:val="21"/>
          <w:vertAlign w:val="subscript"/>
          <w:lang w:val="en-US" w:eastAsia="zh-CN"/>
        </w:rPr>
        <w:t>4</w:t>
      </w:r>
      <w:r>
        <w:rPr>
          <w:rFonts w:hint="eastAsia" w:cs="Times New Roman"/>
          <w:color w:val="auto"/>
          <w:sz w:val="21"/>
          <w:szCs w:val="21"/>
          <w:vertAlign w:val="superscript"/>
          <w:lang w:val="en-US" w:eastAsia="zh-CN"/>
        </w:rPr>
        <w:t>2－</w:t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D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．</w:t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>SO</w:t>
      </w:r>
      <w:r>
        <w:rPr>
          <w:rFonts w:hint="eastAsia" w:cs="Times New Roman"/>
          <w:color w:val="auto"/>
          <w:sz w:val="21"/>
          <w:szCs w:val="21"/>
          <w:vertAlign w:val="subscript"/>
          <w:lang w:val="en-US" w:eastAsia="zh-CN"/>
        </w:rPr>
        <w:t>3</w:t>
      </w:r>
      <w:r>
        <w:rPr>
          <w:rFonts w:hint="eastAsia" w:cs="Times New Roman"/>
          <w:color w:val="auto"/>
          <w:sz w:val="21"/>
          <w:szCs w:val="21"/>
          <w:vertAlign w:val="superscript"/>
          <w:lang w:val="en-US" w:eastAsia="zh-CN"/>
        </w:rPr>
        <w:t>2－</w:t>
      </w:r>
    </w:p>
    <w:p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 xml:space="preserve">. </w:t>
      </w:r>
      <w:r>
        <w:rPr>
          <w:rFonts w:ascii="Times New Roman" w:hAnsi="Times New Roman" w:cs="Times New Roman"/>
        </w:rPr>
        <w:t>下列各组微粒中，各物质均既有氧化性又有还原性的一组是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A．I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、Br</w:t>
      </w:r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</w:rPr>
        <w:t>、H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B．S、Na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、K</w:t>
      </w:r>
    </w:p>
    <w:p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C．I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、NO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O  </w:t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D．I</w:t>
      </w:r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</w:rPr>
        <w:t>、Fe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、HCl</w:t>
      </w:r>
    </w:p>
    <w:p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 xml:space="preserve">. </w:t>
      </w:r>
      <w:r>
        <w:rPr>
          <w:rFonts w:ascii="Times New Roman" w:hAnsi="Times New Roman" w:cs="Times New Roman"/>
        </w:rPr>
        <w:t>下列氧化还原反应方程式正确的是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469900</wp:posOffset>
            </wp:positionH>
            <wp:positionV relativeFrom="paragraph">
              <wp:posOffset>236855</wp:posOffset>
            </wp:positionV>
            <wp:extent cx="1519555" cy="633730"/>
            <wp:effectExtent l="0" t="0" r="4445" b="1270"/>
            <wp:wrapNone/>
            <wp:docPr id="2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19555" cy="63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A．Fe</w:t>
      </w:r>
      <w:r>
        <w:rPr>
          <w:rFonts w:ascii="Times New Roman" w:hAnsi="Times New Roman" w:cs="Times New Roman"/>
          <w:vertAlign w:val="superscript"/>
        </w:rPr>
        <w:t>2＋</w:t>
      </w:r>
      <w:r>
        <w:rPr>
          <w:rFonts w:ascii="Times New Roman" w:hAnsi="Times New Roman" w:cs="Times New Roman"/>
        </w:rPr>
        <w:t>＋Cl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Fe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＋2Cl</w:t>
      </w:r>
      <w:r>
        <w:rPr>
          <w:rFonts w:ascii="Times New Roman" w:hAnsi="Times New Roman" w:cs="Times New Roman"/>
          <w:vertAlign w:val="superscript"/>
        </w:rPr>
        <w:t>－</w:t>
      </w:r>
      <w:r>
        <w:rPr>
          <w:rFonts w:hint="eastAsia" w:ascii="Times New Roman" w:hAnsi="Times New Roman" w:cs="Times New Roman"/>
          <w:vertAlign w:val="superscript"/>
          <w:lang w:val="en-US" w:eastAsia="zh-CN"/>
        </w:rPr>
        <w:tab/>
      </w:r>
      <w:r>
        <w:rPr>
          <w:rFonts w:hint="eastAsia" w:ascii="Times New Roman" w:hAnsi="Times New Roman" w:cs="Times New Roman"/>
          <w:vertAlign w:val="superscript"/>
          <w:lang w:val="en-US" w:eastAsia="zh-CN"/>
        </w:rPr>
        <w:tab/>
      </w:r>
      <w:r>
        <w:rPr>
          <w:rFonts w:ascii="Times New Roman" w:hAnsi="Times New Roman" w:cs="Times New Roman"/>
        </w:rPr>
        <w:t>B．Fe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＋Fe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2Fe</w:t>
      </w:r>
      <w:r>
        <w:rPr>
          <w:rFonts w:ascii="Times New Roman" w:hAnsi="Times New Roman" w:cs="Times New Roman"/>
          <w:vertAlign w:val="superscript"/>
        </w:rPr>
        <w:t>2＋</w:t>
      </w:r>
    </w:p>
    <w:p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0"/>
        <w:textAlignment w:val="auto"/>
        <w:rPr>
          <w:rFonts w:ascii="Times New Roman" w:hAnsi="Times New Roman" w:cs="Times New Roman"/>
        </w:rPr>
      </w:pPr>
    </w:p>
    <w:p>
      <w:pPr>
        <w:pStyle w:val="2"/>
        <w:keepNext w:val="0"/>
        <w:keepLines w:val="0"/>
        <w:pageBreakBefore w:val="0"/>
        <w:numPr>
          <w:ilvl w:val="0"/>
          <w:numId w:val="6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                    </w:t>
      </w:r>
      <w:r>
        <w:rPr>
          <w:rFonts w:ascii="Times New Roman" w:hAnsi="Times New Roman" w:cs="Times New Roman"/>
        </w:rPr>
        <w:t>＋3H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0"/>
        <w:textAlignment w:val="auto"/>
        <w:rPr>
          <w:rFonts w:ascii="Times New Roman" w:hAnsi="Times New Roman" w:cs="Times New Roman"/>
        </w:rPr>
      </w:pPr>
    </w:p>
    <w:p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cs="Times New Roman"/>
        </w:rPr>
        <w:t>D．2KMnO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＋5H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＋3H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＋2MnSO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＋5O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Ansi="宋体" w:cs="Times New Roman"/>
        </w:rPr>
        <w:t>↑</w:t>
      </w:r>
      <w:r>
        <w:rPr>
          <w:rFonts w:ascii="Times New Roman" w:hAnsi="Times New Roman" w:cs="Times New Roman"/>
        </w:rPr>
        <w:t>＋8H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vertAlign w:val="baseline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 xml:space="preserve">. </w:t>
      </w:r>
      <w:r>
        <w:rPr>
          <w:rFonts w:ascii="Times New Roman" w:hAnsi="Times New Roman" w:cs="Times New Roman"/>
        </w:rPr>
        <w:t>已知在碱性溶液中可发生反应2R(OH)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＋3ClO</w:t>
      </w:r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</w:rPr>
        <w:t>＋4OH</w:t>
      </w:r>
      <w:r>
        <w:rPr>
          <w:rFonts w:ascii="Times New Roman" w:hAnsi="Times New Roman" w:cs="Times New Roman"/>
          <w:vertAlign w:val="superscript"/>
        </w:rPr>
        <w:t>－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2RO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o\al(</w:instrText>
      </w:r>
      <w:r>
        <w:rPr>
          <w:rFonts w:ascii="Times New Roman" w:hAnsi="Times New Roman" w:cs="Times New Roman"/>
          <w:i/>
          <w:vertAlign w:val="superscript"/>
        </w:rPr>
        <w:instrText xml:space="preserve">n</w:instrText>
      </w:r>
      <w:r>
        <w:rPr>
          <w:rFonts w:ascii="Times New Roman" w:hAnsi="Times New Roman" w:cs="Times New Roman"/>
          <w:vertAlign w:val="superscript"/>
        </w:rPr>
        <w:instrText xml:space="preserve">－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4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＋3Cl</w:t>
      </w:r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</w:rPr>
        <w:t>＋5H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O，则RO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o\al(</w:instrText>
      </w:r>
      <w:r>
        <w:rPr>
          <w:rFonts w:ascii="Times New Roman" w:hAnsi="Times New Roman" w:cs="Times New Roman"/>
          <w:i/>
          <w:vertAlign w:val="superscript"/>
        </w:rPr>
        <w:instrText xml:space="preserve">n</w:instrText>
      </w:r>
      <w:r>
        <w:rPr>
          <w:rFonts w:ascii="Times New Roman" w:hAnsi="Times New Roman" w:cs="Times New Roman"/>
          <w:vertAlign w:val="superscript"/>
        </w:rPr>
        <w:instrText xml:space="preserve">－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4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中R的化合价是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cs="Times New Roman"/>
        </w:rPr>
        <w:t xml:space="preserve">A．＋3  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ascii="Times New Roman" w:hAnsi="Times New Roman" w:cs="Times New Roman"/>
        </w:rPr>
        <w:t xml:space="preserve">B．＋4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 xml:space="preserve">C．＋5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D．＋6</w:t>
      </w:r>
    </w:p>
    <w:p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7. </w:t>
      </w:r>
      <w:r>
        <w:rPr>
          <w:rFonts w:ascii="Times New Roman" w:hAnsi="Times New Roman" w:cs="Times New Roman"/>
        </w:rPr>
        <w:t>配平下列方程式。</w:t>
      </w:r>
    </w:p>
    <w:p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S＋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HNO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S</w:t>
      </w:r>
      <w:r>
        <w:rPr>
          <w:rFonts w:hAnsi="宋体" w:cs="Times New Roman"/>
        </w:rPr>
        <w:t>↓</w:t>
      </w:r>
      <w:r>
        <w:rPr>
          <w:rFonts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NO</w:t>
      </w:r>
      <w:r>
        <w:rPr>
          <w:rFonts w:hAnsi="宋体" w:cs="Times New Roman"/>
        </w:rPr>
        <w:t>↑</w:t>
      </w:r>
      <w:r>
        <w:rPr>
          <w:rFonts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Cu＋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HNO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(稀)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Cu(NO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NO</w:t>
      </w:r>
      <w:r>
        <w:rPr>
          <w:rFonts w:hAnsi="宋体" w:cs="Times New Roman"/>
        </w:rPr>
        <w:t>↑</w:t>
      </w:r>
      <w:r>
        <w:rPr>
          <w:rFonts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-方正超大字符集" w:cs="Times New Roman"/>
          <w:lang w:val="en-US" w:eastAsia="zh-CN"/>
        </w:rPr>
        <w:t>NO</w:t>
      </w:r>
      <w:r>
        <w:rPr>
          <w:rFonts w:hint="eastAsia" w:ascii="Times New Roman" w:hAnsi="Times New Roman" w:eastAsia="宋体-方正超大字符集" w:cs="Times New Roman"/>
          <w:vertAlign w:val="subscript"/>
          <w:lang w:val="en-US" w:eastAsia="zh-CN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-方正超大字符集" w:cs="Times New Roman"/>
          <w:lang w:val="en-US" w:eastAsia="zh-CN"/>
        </w:rPr>
        <w:t>CO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-方正超大字符集" w:cs="Times New Roman"/>
          <w:lang w:val="en-US" w:eastAsia="zh-CN"/>
        </w:rPr>
        <w:t>N</w:t>
      </w:r>
      <w:r>
        <w:rPr>
          <w:rFonts w:hint="eastAsia" w:ascii="Times New Roman" w:hAnsi="Times New Roman" w:eastAsia="宋体-方正超大字符集" w:cs="Times New Roman"/>
          <w:vertAlign w:val="subscript"/>
          <w:lang w:val="en-US" w:eastAsia="zh-CN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-方正超大字符集" w:cs="Times New Roman"/>
          <w:lang w:val="en-US" w:eastAsia="zh-CN"/>
        </w:rPr>
        <w:t>CO</w:t>
      </w:r>
      <w:r>
        <w:rPr>
          <w:rFonts w:hint="eastAsia" w:ascii="Times New Roman" w:hAnsi="Times New Roman" w:eastAsia="宋体-方正超大字符集" w:cs="Times New Roman"/>
          <w:vertAlign w:val="subscript"/>
          <w:lang w:val="en-US" w:eastAsia="zh-CN"/>
        </w:rPr>
        <w:t>2</w:t>
      </w:r>
    </w:p>
    <w:p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hint="eastAsia" w:ascii="宋体-方正超大字符集" w:hAnsi="宋体-方正超大字符集" w:eastAsia="宋体-方正超大字符集" w:cs="宋体-方正超大字符集"/>
          <w:lang w:val="en-US" w:eastAsia="zh-CN"/>
        </w:rPr>
        <w:t>(</w:t>
      </w:r>
      <w:r>
        <w:rPr>
          <w:rFonts w:hint="eastAsia" w:ascii="Times New Roman" w:hAnsi="Times New Roman" w:eastAsia="宋体-方正超大字符集" w:cs="Times New Roman"/>
          <w:lang w:val="en-US" w:eastAsia="zh-CN"/>
        </w:rPr>
        <w:t>NH</w:t>
      </w:r>
      <w:r>
        <w:rPr>
          <w:rFonts w:hint="eastAsia" w:ascii="Times New Roman" w:hAnsi="Times New Roman" w:eastAsia="宋体-方正超大字符集" w:cs="Times New Roman"/>
          <w:vertAlign w:val="subscript"/>
          <w:lang w:val="en-US" w:eastAsia="zh-CN"/>
        </w:rPr>
        <w:t>4</w:t>
      </w:r>
      <w:r>
        <w:rPr>
          <w:rFonts w:hint="eastAsia" w:ascii="Times New Roman" w:hAnsi="Times New Roman" w:eastAsia="宋体-方正超大字符集" w:cs="Times New Roman"/>
          <w:lang w:val="en-US" w:eastAsia="zh-CN"/>
        </w:rPr>
        <w:t>)</w:t>
      </w:r>
      <w:r>
        <w:rPr>
          <w:rFonts w:hint="eastAsia" w:ascii="Times New Roman" w:hAnsi="Times New Roman" w:eastAsia="宋体-方正超大字符集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-方正超大字符集" w:cs="Times New Roman"/>
          <w:lang w:val="en-US" w:eastAsia="zh-CN"/>
        </w:rPr>
        <w:t>SO</w:t>
      </w:r>
      <w:r>
        <w:rPr>
          <w:rFonts w:hint="eastAsia" w:ascii="Times New Roman" w:hAnsi="Times New Roman" w:eastAsia="宋体-方正超大字符集" w:cs="Times New Roman"/>
          <w:vertAlign w:val="subscript"/>
          <w:lang w:val="en-US" w:eastAsia="zh-CN"/>
        </w:rPr>
        <w:t>4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-方正超大字符集" w:cs="Times New Roman"/>
          <w:lang w:val="en-US" w:eastAsia="zh-CN"/>
        </w:rPr>
        <w:t>NH</w:t>
      </w:r>
      <w:r>
        <w:rPr>
          <w:rFonts w:hint="eastAsia" w:ascii="Times New Roman" w:hAnsi="Times New Roman" w:eastAsia="宋体-方正超大字符集" w:cs="Times New Roman"/>
          <w:vertAlign w:val="subscript"/>
          <w:lang w:val="en-US" w:eastAsia="zh-CN"/>
        </w:rPr>
        <w:t>3</w:t>
      </w:r>
      <w:r>
        <w:rPr>
          <w:rFonts w:hAnsi="宋体" w:cs="Times New Roman"/>
        </w:rPr>
        <w:t>↑</w:t>
      </w:r>
      <w:r>
        <w:rPr>
          <w:rFonts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-方正超大字符集" w:cs="Times New Roman"/>
          <w:lang w:val="en-US" w:eastAsia="zh-CN"/>
        </w:rPr>
        <w:t>N</w:t>
      </w:r>
      <w:r>
        <w:rPr>
          <w:rFonts w:hint="eastAsia" w:ascii="Times New Roman" w:hAnsi="Times New Roman" w:eastAsia="宋体-方正超大字符集" w:cs="Times New Roman"/>
          <w:vertAlign w:val="subscript"/>
          <w:lang w:val="en-US" w:eastAsia="zh-CN"/>
        </w:rPr>
        <w:t>2</w:t>
      </w:r>
      <w:r>
        <w:rPr>
          <w:rFonts w:hAnsi="宋体" w:cs="Times New Roman"/>
        </w:rPr>
        <w:t>↑</w:t>
      </w:r>
      <w:r>
        <w:rPr>
          <w:rFonts w:hint="eastAsia" w:hAnsi="宋体" w:cs="Times New Roman"/>
          <w:lang w:val="en-US" w:eastAsia="zh-CN"/>
        </w:rPr>
        <w:t>＋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-方正超大字符集" w:cs="Times New Roman"/>
          <w:lang w:val="en-US" w:eastAsia="zh-CN"/>
        </w:rPr>
        <w:t>SO</w:t>
      </w:r>
      <w:r>
        <w:rPr>
          <w:rFonts w:hint="eastAsia" w:ascii="Times New Roman" w:hAnsi="Times New Roman" w:eastAsia="宋体-方正超大字符集" w:cs="Times New Roman"/>
          <w:vertAlign w:val="subscript"/>
          <w:lang w:val="en-US" w:eastAsia="zh-CN"/>
        </w:rPr>
        <w:t>2</w:t>
      </w:r>
      <w:r>
        <w:rPr>
          <w:rFonts w:hAnsi="宋体" w:cs="Times New Roman"/>
        </w:rPr>
        <w:t>↑</w:t>
      </w:r>
      <w:r>
        <w:rPr>
          <w:rFonts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>
      <w:pPr>
        <w:spacing w:line="360" w:lineRule="auto"/>
        <w:rPr>
          <w:rFonts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(5)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</w:t>
      </w:r>
      <w:r>
        <w:rPr>
          <w:rFonts w:ascii="Times New Roman" w:hAnsi="Times New Roman" w:cs="Times New Roman"/>
        </w:rPr>
        <w:t>KMnO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＋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</w:t>
      </w:r>
      <w:r>
        <w:rPr>
          <w:rFonts w:ascii="Times New Roman" w:hAnsi="Times New Roman" w:cs="Times New Roman"/>
        </w:rPr>
        <w:t>FeSO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</w:t>
      </w:r>
      <w:r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</w:t>
      </w:r>
      <w:r>
        <w:rPr>
          <w:rFonts w:ascii="Times New Roman" w:hAnsi="Times New Roman" w:cs="Times New Roman"/>
        </w:rPr>
        <w:t>MnSO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</w:t>
      </w:r>
      <w:r>
        <w:rPr>
          <w:rFonts w:ascii="Times New Roman" w:hAnsi="Times New Roman" w:cs="Times New Roman"/>
        </w:rPr>
        <w:t>Fe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(6)</w:t>
      </w:r>
      <w:r>
        <w:rPr>
          <w:rFonts w:ascii="Times New Roman" w:hAnsi="Times New Roman" w:cs="Times New Roman"/>
        </w:rPr>
        <w:t>____Na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S＋_____Na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＋____HCl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____S</w:t>
      </w:r>
      <w:r>
        <w:rPr>
          <w:rFonts w:hAnsi="宋体" w:cs="Times New Roman"/>
        </w:rPr>
        <w:t>↓</w:t>
      </w:r>
      <w:r>
        <w:rPr>
          <w:rFonts w:ascii="Times New Roman" w:hAnsi="Times New Roman" w:cs="Times New Roman"/>
        </w:rPr>
        <w:t>＋____NaCl＋____H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>
      <w:pPr>
        <w:pStyle w:val="2"/>
        <w:numPr>
          <w:ilvl w:val="0"/>
          <w:numId w:val="0"/>
        </w:numPr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8. </w:t>
      </w:r>
      <w:r>
        <w:rPr>
          <w:rFonts w:ascii="Times New Roman" w:hAnsi="Times New Roman" w:cs="Times New Roman"/>
        </w:rPr>
        <w:t>我国政府为了消除碘缺乏病，规定在食盐中必须加入适量的碘酸钾。检验食盐中是否加碘，可利用如下反应：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＋______KI＋______H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________K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＋______I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＋______H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(1)配平该化学方程式，并且用双线桥法表示该化学方程式中电子转移的方向与数目：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_____________________________________________________________________________。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(2)该反应中氧化剂和还原剂的物质的量之比为_____________________________________。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(3)如果反应中转移0.5 mol电子，则生成I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的物质的量为__________。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217170</wp:posOffset>
            </wp:positionV>
            <wp:extent cx="4386580" cy="884555"/>
            <wp:effectExtent l="0" t="0" r="7620" b="4445"/>
            <wp:wrapNone/>
            <wp:docPr id="28" name="图片 28" descr="Screenshot_20221126_085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Screenshot_20221126_085424"/>
                    <pic:cNvPicPr>
                      <a:picLocks noChangeAspect="1"/>
                    </pic:cNvPicPr>
                  </pic:nvPicPr>
                  <pic:blipFill>
                    <a:blip r:embed="rId11"/>
                    <a:srcRect r="11641" b="13605"/>
                    <a:stretch>
                      <a:fillRect/>
                    </a:stretch>
                  </pic:blipFill>
                  <pic:spPr>
                    <a:xfrm>
                      <a:off x="0" y="0"/>
                      <a:ext cx="4386580" cy="884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lang w:val="en-US" w:eastAsia="zh-CN"/>
        </w:rPr>
        <w:t>9. 已知海水中溴元素主要以Br</w:t>
      </w:r>
      <w:r>
        <w:rPr>
          <w:rFonts w:hint="eastAsia" w:ascii="Times New Roman" w:hAnsi="Times New Roman" w:cs="Times New Roman"/>
          <w:vertAlign w:val="superscript"/>
          <w:lang w:val="en-US" w:eastAsia="zh-CN"/>
        </w:rPr>
        <w:t>－</w:t>
      </w:r>
      <w:r>
        <w:rPr>
          <w:rFonts w:hint="eastAsia" w:ascii="Times New Roman" w:hAnsi="Times New Roman" w:cs="Times New Roman"/>
          <w:lang w:val="en-US" w:eastAsia="zh-CN"/>
        </w:rPr>
        <w:t>形式存在，工业上从海水中提取溴的流程如下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u w:val="none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（1）写出“氧化”反应的离子方程式：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eastAsia" w:ascii="Times New Roman" w:hAnsi="Times New Roman" w:cs="Times New Roman"/>
          <w:u w:val="none"/>
          <w:lang w:val="en-US" w:eastAsia="zh-CN"/>
        </w:rPr>
        <w:t>（2）将吹出后的含Br</w:t>
      </w:r>
      <w:r>
        <w:rPr>
          <w:rFonts w:hint="eastAsia" w:ascii="Times New Roman" w:hAnsi="Times New Roman" w:cs="Times New Roman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u w:val="none"/>
          <w:lang w:val="en-US" w:eastAsia="zh-CN"/>
        </w:rPr>
        <w:t>的空气按一定速率通入吸收塔，用SO</w:t>
      </w:r>
      <w:r>
        <w:rPr>
          <w:rFonts w:hint="eastAsia" w:ascii="Times New Roman" w:hAnsi="Times New Roman" w:cs="Times New Roman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u w:val="none"/>
          <w:lang w:val="en-US" w:eastAsia="zh-CN"/>
        </w:rPr>
        <w:t>和水进行吸收，吸收后的空气进行循环利用。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eastAsia" w:ascii="Times New Roman" w:hAnsi="Times New Roman" w:cs="Times New Roman"/>
          <w:u w:val="none"/>
          <w:lang w:val="en-US" w:eastAsia="zh-CN"/>
        </w:rPr>
        <w:t>①写出吸收反应的离子方程式：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421640</wp:posOffset>
            </wp:positionV>
            <wp:extent cx="1409700" cy="1130300"/>
            <wp:effectExtent l="0" t="0" r="0" b="0"/>
            <wp:wrapSquare wrapText="bothSides"/>
            <wp:docPr id="29" name="图片 29" descr="Screenshot_20221126_0857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Screenshot_20221126_085751"/>
                    <pic:cNvPicPr>
                      <a:picLocks noChangeAspect="1"/>
                    </pic:cNvPicPr>
                  </pic:nvPicPr>
                  <pic:blipFill>
                    <a:blip r:embed="rId12"/>
                    <a:srcRect l="10222" t="5944" r="21333" b="7692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u w:val="none"/>
          <w:lang w:val="en-US" w:eastAsia="zh-CN"/>
        </w:rPr>
        <w:t>②吹出时，Br</w:t>
      </w:r>
      <w:r>
        <w:rPr>
          <w:rFonts w:hint="eastAsia" w:ascii="Times New Roman" w:hAnsi="Times New Roman" w:cs="Times New Roman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u w:val="none"/>
          <w:lang w:val="en-US" w:eastAsia="zh-CN"/>
        </w:rPr>
        <w:t>吸收率与吸收塔中SO</w:t>
      </w:r>
      <w:r>
        <w:rPr>
          <w:rFonts w:hint="eastAsia" w:ascii="Times New Roman" w:hAnsi="Times New Roman" w:cs="Times New Roman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u w:val="none"/>
          <w:lang w:val="en-US" w:eastAsia="zh-CN"/>
        </w:rPr>
        <w:t>流量的关系如图所示，SO</w:t>
      </w:r>
      <w:r>
        <w:rPr>
          <w:rFonts w:hint="eastAsia" w:ascii="Times New Roman" w:hAnsi="Times New Roman" w:cs="Times New Roman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u w:val="none"/>
          <w:lang w:val="en-US" w:eastAsia="zh-CN"/>
        </w:rPr>
        <w:t>流量过大，Br</w:t>
      </w:r>
      <w:r>
        <w:rPr>
          <w:rFonts w:hint="eastAsia" w:ascii="Times New Roman" w:hAnsi="Times New Roman" w:cs="Times New Roman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u w:val="none"/>
          <w:lang w:val="en-US" w:eastAsia="zh-CN"/>
        </w:rPr>
        <w:t>吹出率反而下降的原因是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0" w:firstLineChars="0"/>
        <w:textAlignment w:val="auto"/>
        <w:rPr>
          <w:rFonts w:hint="default" w:ascii="Times New Roman" w:hAnsi="Times New Roman" w:cs="Times New Roman"/>
          <w:u w:val="none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u w:val="none"/>
          <w:lang w:val="en-US" w:eastAsia="zh-CN"/>
        </w:rPr>
        <w:t>工业上也可用Na</w:t>
      </w:r>
      <w:r>
        <w:rPr>
          <w:rFonts w:hint="eastAsia" w:ascii="Times New Roman" w:hAnsi="Times New Roman" w:cs="Times New Roman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u w:val="none"/>
          <w:lang w:val="en-US" w:eastAsia="zh-CN"/>
        </w:rPr>
        <w:t>CO</w:t>
      </w:r>
      <w:r>
        <w:rPr>
          <w:rFonts w:hint="eastAsia" w:ascii="Times New Roman" w:hAnsi="Times New Roman" w:cs="Times New Roman"/>
          <w:u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cs="Times New Roman"/>
          <w:u w:val="none"/>
          <w:lang w:val="en-US" w:eastAsia="zh-CN"/>
        </w:rPr>
        <w:t>溶液代替二氧化硫水溶液吸收Br</w:t>
      </w:r>
      <w:r>
        <w:rPr>
          <w:rFonts w:hint="eastAsia" w:ascii="Times New Roman" w:hAnsi="Times New Roman" w:cs="Times New Roman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u w:val="none"/>
          <w:lang w:val="en-US" w:eastAsia="zh-CN"/>
        </w:rPr>
        <w:t xml:space="preserve">，完成下列化学方程式。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default" w:ascii="Times New Roman" w:hAnsi="Times New Roman" w:cs="Times New Roman"/>
          <w:u w:val="none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Br</w:t>
      </w:r>
      <w:r>
        <w:rPr>
          <w:rFonts w:hint="eastAsia" w:ascii="Times New Roman" w:hAnsi="Times New Roman" w:cs="Times New Roman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u w:val="none"/>
          <w:lang w:val="en-US" w:eastAsia="zh-CN"/>
        </w:rPr>
        <w:t>＋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Na</w:t>
      </w:r>
      <w:r>
        <w:rPr>
          <w:rFonts w:hint="eastAsia" w:ascii="Times New Roman" w:hAnsi="Times New Roman" w:cs="Times New Roman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u w:val="none"/>
          <w:lang w:val="en-US" w:eastAsia="zh-CN"/>
        </w:rPr>
        <w:t>CO</w:t>
      </w:r>
      <w:r>
        <w:rPr>
          <w:rFonts w:hint="eastAsia" w:ascii="Times New Roman" w:hAnsi="Times New Roman" w:cs="Times New Roman"/>
          <w:u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cs="Times New Roman"/>
          <w:u w:val="none"/>
          <w:vertAlign w:val="baseline"/>
          <w:lang w:val="en-US" w:eastAsia="zh-CN"/>
        </w:rPr>
        <w:t>——</w:t>
      </w:r>
      <w:r>
        <w:rPr>
          <w:rFonts w:hint="eastAsia" w:ascii="Times New Roman" w:hAnsi="Times New Roman" w:cs="Times New Roman"/>
          <w:u w:val="single"/>
          <w:vertAlign w:val="baselin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u w:val="none"/>
          <w:vertAlign w:val="baseline"/>
          <w:lang w:val="en-US" w:eastAsia="zh-CN"/>
        </w:rPr>
        <w:t>NaBrO</w:t>
      </w:r>
      <w:r>
        <w:rPr>
          <w:rFonts w:hint="eastAsia" w:ascii="Times New Roman" w:hAnsi="Times New Roman" w:cs="Times New Roman"/>
          <w:u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cs="Times New Roman"/>
          <w:u w:val="none"/>
          <w:vertAlign w:val="baseline"/>
          <w:lang w:val="en-US" w:eastAsia="zh-CN"/>
        </w:rPr>
        <w:t>＋</w:t>
      </w:r>
      <w:r>
        <w:rPr>
          <w:rFonts w:hint="eastAsia" w:ascii="Times New Roman" w:hAnsi="Times New Roman" w:cs="Times New Roman"/>
          <w:u w:val="single"/>
          <w:vertAlign w:val="baselin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u w:val="none"/>
          <w:vertAlign w:val="baseline"/>
          <w:lang w:val="en-US" w:eastAsia="zh-CN"/>
        </w:rPr>
        <w:t>CO</w:t>
      </w:r>
      <w:r>
        <w:rPr>
          <w:rFonts w:hint="eastAsia" w:ascii="Times New Roman" w:hAnsi="Times New Roman" w:cs="Times New Roman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u w:val="none"/>
          <w:vertAlign w:val="baseline"/>
          <w:lang w:val="en-US" w:eastAsia="zh-CN"/>
        </w:rPr>
        <w:t>＋</w:t>
      </w:r>
      <w:r>
        <w:rPr>
          <w:rFonts w:hint="eastAsia" w:ascii="Times New Roman" w:hAnsi="Times New Roman" w:cs="Times New Roman"/>
          <w:u w:val="single"/>
          <w:vertAlign w:val="baseline"/>
          <w:lang w:val="en-US" w:eastAsia="zh-CN"/>
        </w:rPr>
        <w:t xml:space="preserve">          </w:t>
      </w:r>
      <w:r>
        <w:rPr>
          <w:rFonts w:hint="eastAsia" w:ascii="Times New Roman" w:hAnsi="Times New Roman" w:cs="Times New Roman"/>
          <w:u w:val="none"/>
          <w:vertAlign w:val="baseline"/>
          <w:lang w:val="en-US" w:eastAsia="zh-CN"/>
        </w:rPr>
        <w:t>，当有1.204×10</w:t>
      </w:r>
      <w:r>
        <w:rPr>
          <w:rFonts w:hint="eastAsia" w:ascii="Times New Roman" w:hAnsi="Times New Roman" w:cs="Times New Roman"/>
          <w:u w:val="none"/>
          <w:vertAlign w:val="superscript"/>
          <w:lang w:val="en-US" w:eastAsia="zh-CN"/>
        </w:rPr>
        <w:t>24</w:t>
      </w:r>
      <w:r>
        <w:rPr>
          <w:rFonts w:hint="eastAsia" w:ascii="Times New Roman" w:hAnsi="Times New Roman" w:cs="Times New Roman"/>
          <w:u w:val="none"/>
          <w:vertAlign w:val="baseline"/>
          <w:lang w:val="en-US" w:eastAsia="zh-CN"/>
        </w:rPr>
        <w:t>个电子发生转移时，理论上参加反应Br</w:t>
      </w:r>
      <w:r>
        <w:rPr>
          <w:rFonts w:hint="eastAsia" w:ascii="Times New Roman" w:hAnsi="Times New Roman" w:cs="Times New Roman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u w:val="none"/>
          <w:vertAlign w:val="baseline"/>
          <w:lang w:val="en-US" w:eastAsia="zh-CN"/>
        </w:rPr>
        <w:t>的质量为</w:t>
      </w:r>
      <w:r>
        <w:rPr>
          <w:rFonts w:hint="eastAsia" w:ascii="Times New Roman" w:hAnsi="Times New Roman" w:cs="Times New Roman"/>
          <w:u w:val="single"/>
          <w:vertAlign w:val="baseline"/>
          <w:lang w:val="en-US" w:eastAsia="zh-CN"/>
        </w:rPr>
        <w:t xml:space="preserve">           </w:t>
      </w:r>
      <w:r>
        <w:rPr>
          <w:rFonts w:hint="eastAsia" w:ascii="Times New Roman" w:hAnsi="Times New Roman" w:cs="Times New Roman"/>
          <w:u w:val="none"/>
          <w:vertAlign w:val="baseli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0" w:firstLineChars="0"/>
        <w:textAlignment w:val="auto"/>
        <w:rPr>
          <w:rFonts w:hint="eastAsia" w:ascii="Times New Roman" w:hAnsi="Times New Roman" w:cs="Times New Roman"/>
          <w:u w:val="none"/>
          <w:lang w:val="en-US" w:eastAsia="zh-CN"/>
        </w:rPr>
      </w:pPr>
      <w:r>
        <w:rPr>
          <w:rFonts w:hint="eastAsia" w:ascii="Times New Roman" w:hAnsi="Times New Roman" w:cs="Times New Roman"/>
          <w:u w:val="none"/>
          <w:lang w:val="en-US" w:eastAsia="zh-CN"/>
        </w:rPr>
        <w:t>对于较低浓度的溴水，可采用萃取的方法提取Br</w:t>
      </w:r>
      <w:r>
        <w:rPr>
          <w:rFonts w:hint="eastAsia" w:ascii="Times New Roman" w:hAnsi="Times New Roman" w:cs="Times New Roman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u w:val="none"/>
          <w:lang w:val="en-US" w:eastAsia="zh-CN"/>
        </w:rPr>
        <w:t>。四氯化碳可作为Br</w:t>
      </w:r>
      <w:r>
        <w:rPr>
          <w:rFonts w:hint="eastAsia" w:ascii="Times New Roman" w:hAnsi="Times New Roman" w:cs="Times New Roman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u w:val="none"/>
          <w:lang w:val="en-US" w:eastAsia="zh-CN"/>
        </w:rPr>
        <w:t>的萃取剂，其原因除四氯化碳不与溴反应外，还有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。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  <w:r>
      <w:rPr>
        <w:rFonts w:hint="eastAsia"/>
        <w:lang w:val="en-US" w:eastAsia="zh-CN"/>
      </w:rPr>
      <w:t>专题4 硫与环境保护（学案）                           班级：</w:t>
    </w:r>
    <w:r>
      <w:rPr>
        <w:rFonts w:hint="eastAsia"/>
        <w:u w:val="single"/>
        <w:lang w:val="en-US" w:eastAsia="zh-CN"/>
      </w:rPr>
      <w:t xml:space="preserve">   </w:t>
    </w:r>
    <w:r>
      <w:rPr>
        <w:rFonts w:hint="eastAsia"/>
        <w:u w:val="none"/>
        <w:lang w:val="en-US" w:eastAsia="zh-CN"/>
      </w:rPr>
      <w:t xml:space="preserve"> 姓名：</w:t>
    </w:r>
    <w:r>
      <w:rPr>
        <w:rFonts w:hint="eastAsia"/>
        <w:u w:val="single"/>
        <w:lang w:val="en-US" w:eastAsia="zh-CN"/>
      </w:rPr>
      <w:t xml:space="preserve">          </w:t>
    </w:r>
    <w:r>
      <w:rPr>
        <w:rFonts w:hint="eastAsia"/>
        <w:u w:val="none"/>
        <w:lang w:val="en-US" w:eastAsia="zh-CN"/>
      </w:rPr>
      <w:t>学号：</w:t>
    </w:r>
    <w:r>
      <w:rPr>
        <w:rFonts w:hint="eastAsia"/>
        <w:u w:val="single"/>
        <w:lang w:val="en-US" w:eastAsia="zh-CN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422B0F"/>
    <w:multiLevelType w:val="singleLevel"/>
    <w:tmpl w:val="95422B0F"/>
    <w:lvl w:ilvl="0" w:tentative="0">
      <w:start w:val="3"/>
      <w:numFmt w:val="upperLetter"/>
      <w:suff w:val="space"/>
      <w:lvlText w:val="%1．"/>
      <w:lvlJc w:val="left"/>
    </w:lvl>
  </w:abstractNum>
  <w:abstractNum w:abstractNumId="1">
    <w:nsid w:val="AD416E4A"/>
    <w:multiLevelType w:val="singleLevel"/>
    <w:tmpl w:val="AD416E4A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B49B8A1B"/>
    <w:multiLevelType w:val="singleLevel"/>
    <w:tmpl w:val="B49B8A1B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DC6E315C"/>
    <w:multiLevelType w:val="singleLevel"/>
    <w:tmpl w:val="DC6E315C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5B2E5EB2"/>
    <w:multiLevelType w:val="singleLevel"/>
    <w:tmpl w:val="5B2E5EB2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7B239373"/>
    <w:multiLevelType w:val="singleLevel"/>
    <w:tmpl w:val="7B239373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4MDkyNjg1NDI2ZDk4NTllOGQ2OTI3Zjc2YTQ0MzUifQ=="/>
  </w:docVars>
  <w:rsids>
    <w:rsidRoot w:val="00000000"/>
    <w:rsid w:val="01114141"/>
    <w:rsid w:val="03931FC5"/>
    <w:rsid w:val="04B56307"/>
    <w:rsid w:val="05E80E12"/>
    <w:rsid w:val="0C73355E"/>
    <w:rsid w:val="11D5049D"/>
    <w:rsid w:val="16154158"/>
    <w:rsid w:val="1CE14B2B"/>
    <w:rsid w:val="21090177"/>
    <w:rsid w:val="2A1239F3"/>
    <w:rsid w:val="336464B1"/>
    <w:rsid w:val="3410040A"/>
    <w:rsid w:val="3F51605E"/>
    <w:rsid w:val="3F8D6A1A"/>
    <w:rsid w:val="3FCE45FA"/>
    <w:rsid w:val="43720088"/>
    <w:rsid w:val="49E0076D"/>
    <w:rsid w:val="4FE30821"/>
    <w:rsid w:val="536A41E2"/>
    <w:rsid w:val="586560B5"/>
    <w:rsid w:val="656E3C5F"/>
    <w:rsid w:val="6ED749C9"/>
    <w:rsid w:val="78746DE5"/>
    <w:rsid w:val="78E8336A"/>
    <w:rsid w:val="79485E4D"/>
    <w:rsid w:val="7BB3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1835</Words>
  <Characters>2712</Characters>
  <Lines>0</Lines>
  <Paragraphs>0</Paragraphs>
  <TotalTime>431</TotalTime>
  <ScaleCrop>false</ScaleCrop>
  <LinksUpToDate>false</LinksUpToDate>
  <CharactersWithSpaces>3602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2022-11-18T13:18:00Z</dcterms:created>
  <dc:creator>DELL</dc:creator>
  <cp:lastModifiedBy>137----1396</cp:lastModifiedBy>
  <cp:lastPrinted>2022-11-26T11:30:00Z</cp:lastPrinted>
  <dcterms:modified xsi:type="dcterms:W3CDTF">2022-11-27T07:49:18Z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8D6D72C0BCE5427EB0A42B88059CC2BB</vt:lpwstr>
  </property>
</Properties>
</file>