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2.3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化学反应的计算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掌握物质的量的浓度的相关计算</w:t>
      </w:r>
      <w:r>
        <w:rPr>
          <w:rFonts w:hint="eastAsia" w:cs="Times New Roman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能运用化学计量关系和物质的量概念研究溶液的组成。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[课前预习]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物质的量n与体积，质量，粒子数之间的关系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sz w:val="21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</w:t>
      </w:r>
      <w:r>
        <w:drawing>
          <wp:inline distT="0" distB="0" distL="114300" distR="114300">
            <wp:extent cx="1390650" cy="772160"/>
            <wp:effectExtent l="0" t="0" r="11430" b="508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[归纳整理]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hAnsi="宋体" w:cs="Times New Roman"/>
          <w:b/>
          <w:color w:val="auto"/>
        </w:rPr>
      </w:pPr>
      <w:r>
        <w:rPr>
          <w:rFonts w:ascii="Times New Roman" w:hAnsi="宋体" w:cs="Times New Roman"/>
          <w:b/>
          <w:color w:val="auto"/>
        </w:rPr>
        <w:t>引入化学计量数的必要性</w:t>
      </w:r>
    </w:p>
    <w:p>
      <w:pPr>
        <w:ind w:firstLine="420" w:firstLineChars="200"/>
      </w:pPr>
      <w:r>
        <w:t>“</w:t>
      </w:r>
      <w:r>
        <w:rPr>
          <w:rFonts w:hAnsi="宋体"/>
        </w:rPr>
        <w:t>物质的量</w:t>
      </w:r>
      <w:r>
        <w:t>”</w:t>
      </w:r>
      <w:r>
        <w:rPr>
          <w:rFonts w:hAnsi="宋体"/>
        </w:rPr>
        <w:t>应用于化学方程式的计算时，皆基于各反应物、生成物</w:t>
      </w:r>
      <w:r>
        <w:t>“</w:t>
      </w:r>
      <w:r>
        <w:rPr>
          <w:rFonts w:hAnsi="宋体"/>
        </w:rPr>
        <w:t>粒子数之比</w:t>
      </w:r>
      <w:r>
        <w:t>”</w:t>
      </w:r>
      <w:r>
        <w:rPr>
          <w:rFonts w:hAnsi="宋体"/>
        </w:rPr>
        <w:t>等于其物质的量之比。</w:t>
      </w:r>
    </w:p>
    <w:p>
      <w:pPr>
        <w:ind w:firstLine="420" w:firstLineChars="200"/>
      </w:pPr>
      <w:r>
        <w:rPr>
          <w:rFonts w:hAnsi="宋体"/>
        </w:rPr>
        <w:t>例如：</w:t>
      </w:r>
      <w:r>
        <w:rPr>
          <w:rFonts w:hint="eastAsia" w:hAnsi="宋体"/>
          <w:lang w:val="en-US" w:eastAsia="zh-CN"/>
        </w:rPr>
        <w:t xml:space="preserve">                   </w:t>
      </w:r>
      <w:r>
        <w:rPr>
          <w:position w:val="-10"/>
        </w:rPr>
        <w:object>
          <v:shape id="_x0000_i1025" o:spt="75" type="#_x0000_t75" style="height:22pt;width:14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ind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化学计量数之比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物质的量之比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物质的质量之比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气体体积之比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ind w:firstLine="420" w:firstLineChars="200"/>
      </w:pPr>
      <w:r>
        <w:rPr>
          <w:rFonts w:hint="eastAsia"/>
          <w:lang w:val="en-US" w:eastAsia="zh-CN"/>
        </w:rPr>
        <w:t xml:space="preserve">分子数之比          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解题步骤</w:t>
      </w:r>
    </w:p>
    <w:p>
      <w:pPr>
        <w:rPr>
          <w:rFonts w:hint="default" w:hAnsi="宋体"/>
          <w:lang w:val="en-US" w:eastAsia="zh-CN"/>
        </w:rPr>
      </w:pPr>
      <w:r>
        <w:rPr>
          <w:rFonts w:hint="eastAsia" w:hAnsi="宋体"/>
          <w:lang w:val="en-US" w:eastAsia="zh-CN"/>
        </w:rPr>
        <w:t>例题1.完全中和0.1mol的NaOH，需要H</w:t>
      </w:r>
      <w:r>
        <w:rPr>
          <w:rFonts w:hint="eastAsia" w:hAnsi="宋体"/>
          <w:vertAlign w:val="subscript"/>
          <w:lang w:val="en-US" w:eastAsia="zh-CN"/>
        </w:rPr>
        <w:t>2</w:t>
      </w:r>
      <w:r>
        <w:rPr>
          <w:rFonts w:hint="eastAsia" w:hAnsi="宋体"/>
          <w:lang w:val="en-US" w:eastAsia="zh-CN"/>
        </w:rPr>
        <w:t>SO</w:t>
      </w:r>
      <w:r>
        <w:rPr>
          <w:rFonts w:hint="eastAsia" w:hAnsi="宋体"/>
          <w:vertAlign w:val="subscript"/>
          <w:lang w:val="en-US" w:eastAsia="zh-CN"/>
        </w:rPr>
        <w:t>4</w:t>
      </w:r>
      <w:r>
        <w:rPr>
          <w:rFonts w:hint="eastAsia" w:hAnsi="宋体"/>
          <w:lang w:val="en-US" w:eastAsia="zh-CN"/>
        </w:rPr>
        <w:t>的物质的量是多少？所需硫酸的质量是多少？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Calibri" w:hAnsi="Calibri" w:eastAsia="黑体" w:cs="Calibri"/>
          <w:u w:val="single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①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Calibri" w:hAnsi="Calibri" w:eastAsia="黑体" w:cs="Calibri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②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eastAsia" w:ascii="Calibri" w:hAnsi="Calibri" w:eastAsia="黑体" w:cs="Calibri"/>
          <w:u w:val="single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③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eastAsia" w:ascii="Calibri" w:hAnsi="Calibri" w:eastAsia="黑体" w:cs="Calibri"/>
          <w:u w:val="single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④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default" w:ascii="Calibri" w:hAnsi="Calibri" w:eastAsia="黑体" w:cs="Calibri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⑤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eastAsia" w:ascii="Calibri" w:hAnsi="Calibri" w:eastAsia="黑体" w:cs="Calibri"/>
          <w:u w:val="single"/>
          <w:lang w:val="en-US" w:eastAsia="zh-CN"/>
        </w:rPr>
      </w:pPr>
      <w:r>
        <w:rPr>
          <w:rFonts w:hint="default" w:ascii="Calibri" w:hAnsi="Calibri" w:eastAsia="黑体" w:cs="Calibri"/>
          <w:lang w:val="en-US" w:eastAsia="zh-CN"/>
        </w:rPr>
        <w:t>⑥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</w:t>
      </w:r>
      <w:r>
        <w:rPr>
          <w:rFonts w:hint="eastAsia" w:ascii="Calibri" w:hAnsi="Calibri" w:eastAsia="黑体" w:cs="Calibri"/>
          <w:lang w:val="en-US" w:eastAsia="zh-CN"/>
        </w:rPr>
        <w:t xml:space="preserve">                       </w:t>
      </w:r>
      <w:r>
        <w:rPr>
          <w:rFonts w:hint="eastAsia" w:ascii="Calibri" w:hAnsi="Calibri" w:eastAsia="黑体" w:cs="Calibri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Chars="0"/>
        <w:jc w:val="both"/>
        <w:textAlignment w:val="auto"/>
        <w:rPr>
          <w:rFonts w:hint="eastAsia" w:ascii="Calibri" w:hAnsi="Calibri" w:eastAsia="黑体" w:cs="Calibri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[学以致用]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cs="Times New Roman" w:eastAsiaTheme="majorEastAsia"/>
          <w:lang w:val="en-US" w:eastAsia="zh-CN"/>
        </w:rPr>
      </w:pPr>
      <w:r>
        <w:rPr>
          <w:rFonts w:hint="default" w:ascii="Times New Roman" w:hAnsi="Times New Roman" w:cs="Times New Roman" w:eastAsiaTheme="majorEastAsia"/>
          <w:lang w:val="en-US" w:eastAsia="zh-CN"/>
        </w:rPr>
        <w:t>实验室为确定一瓶稀盐酸的浓度，用0.100mol·L</w:t>
      </w:r>
      <w:r>
        <w:rPr>
          <w:rFonts w:hint="default" w:ascii="Times New Roman" w:hAnsi="Times New Roman" w:cs="Times New Roman" w:eastAsiaTheme="majorEastAsia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 w:eastAsiaTheme="majorEastAsia"/>
          <w:lang w:val="en-US" w:eastAsia="zh-CN"/>
        </w:rPr>
        <w:t>NaOH溶液中和25m</w:t>
      </w:r>
      <w:r>
        <w:rPr>
          <w:rFonts w:hint="eastAsia" w:cs="Times New Roman" w:eastAsiaTheme="majorEastAsia"/>
          <w:lang w:val="en-US" w:eastAsia="zh-CN"/>
        </w:rPr>
        <w:t>L</w:t>
      </w:r>
      <w:r>
        <w:rPr>
          <w:rFonts w:hint="default" w:ascii="Times New Roman" w:hAnsi="Times New Roman" w:cs="Times New Roman" w:eastAsiaTheme="majorEastAsia"/>
          <w:lang w:val="en-US" w:eastAsia="zh-CN"/>
        </w:rPr>
        <w:t>该盐酸，当酸与碱恰好完全反应时，消耗NaOH溶液24.50m</w:t>
      </w:r>
      <w:r>
        <w:rPr>
          <w:rFonts w:hint="eastAsia" w:cs="Times New Roman" w:eastAsiaTheme="majorEastAsia"/>
          <w:lang w:val="en-US" w:eastAsia="zh-CN"/>
        </w:rPr>
        <w:t>L</w:t>
      </w:r>
      <w:r>
        <w:rPr>
          <w:rFonts w:hint="default" w:ascii="Times New Roman" w:hAnsi="Times New Roman" w:cs="Times New Roman" w:eastAsiaTheme="majorEastAsia"/>
          <w:lang w:val="en-US" w:eastAsia="zh-CN"/>
        </w:rPr>
        <w:t>。试求该盐酸的物质的量浓度。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黑体" w:hAnsi="黑体" w:eastAsia="黑体" w:cs="黑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[课时训练]</w:t>
      </w:r>
    </w:p>
    <w:p>
      <w:pPr>
        <w:pStyle w:val="2"/>
        <w:numPr>
          <w:ilvl w:val="0"/>
          <w:numId w:val="5"/>
        </w:numPr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V</w:t>
      </w:r>
      <w:r>
        <w:rPr>
          <w:rFonts w:ascii="Times New Roman" w:hAnsi="Times New Roman" w:cs="Times New Roman"/>
        </w:rPr>
        <w:t xml:space="preserve"> L 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溶液中，含有K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 xml:space="preserve"> g，则溶液中SO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的物质的量浓度为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\f(39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,39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,39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</w:rPr>
        <w:instrText xml:space="preserve">,78</w:instrText>
      </w:r>
      <w:r>
        <w:rPr>
          <w:rFonts w:ascii="Times New Roman" w:hAnsi="Times New Roman" w:cs="Times New Roman"/>
          <w:i/>
        </w:rPr>
        <w:instrText xml:space="preserve">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numPr>
          <w:ilvl w:val="0"/>
          <w:numId w:val="5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硫酸钠和硫酸溶液等体积混合后，H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浓度为0.3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，SO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2－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浓度为0.4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，则混合溶液中Na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浓度为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A．0.15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B．0.2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C．0.25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D．0.5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numPr>
          <w:ilvl w:val="0"/>
          <w:numId w:val="5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将12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的盐酸(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＝1.10 g·cm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/>
        </w:rPr>
        <w:t>)50 mL稀释成6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的盐酸(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</w:rPr>
        <w:t>＝1.055 g·cm</w:t>
      </w:r>
      <w:r>
        <w:rPr>
          <w:rFonts w:ascii="Times New Roman" w:hAnsi="Times New Roman" w:cs="Times New Roman"/>
          <w:vertAlign w:val="superscript"/>
        </w:rPr>
        <w:t>－3</w:t>
      </w:r>
      <w:r>
        <w:rPr>
          <w:rFonts w:ascii="Times New Roman" w:hAnsi="Times New Roman" w:cs="Times New Roman"/>
        </w:rPr>
        <w:t>)，需加水的体积为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A．50 mL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B．50.5 mL</w:t>
      </w:r>
    </w:p>
    <w:p>
      <w:pPr>
        <w:pStyle w:val="2"/>
        <w:tabs>
          <w:tab w:val="left" w:pos="3402"/>
        </w:tabs>
        <w:snapToGrid w:val="0"/>
        <w:spacing w:line="360" w:lineRule="auto"/>
        <w:ind w:firstLine="42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C．55 mL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D．59.5 mL</w:t>
      </w:r>
    </w:p>
    <w:p>
      <w:pPr>
        <w:pStyle w:val="2"/>
        <w:numPr>
          <w:ilvl w:val="0"/>
          <w:numId w:val="5"/>
        </w:numPr>
        <w:tabs>
          <w:tab w:val="left" w:pos="3402"/>
        </w:tabs>
        <w:snapToGrid w:val="0"/>
        <w:spacing w:line="360" w:lineRule="auto"/>
        <w:ind w:left="0" w:leftChars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今有11.2 g铁与500 mL的盐酸恰好完全反应。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default"/>
          <w:lang w:val="en-US" w:eastAsia="zh-CN"/>
        </w:rPr>
      </w:pPr>
      <w:r>
        <w:rPr>
          <w:rFonts w:ascii="Times New Roman" w:hAnsi="Times New Roman" w:cs="Times New Roman"/>
        </w:rPr>
        <w:t>求：(1)在标准状况下，生成氢气的体积是多少升？(2)反应前，盐酸的物质的量浓度是多少？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  <w:bookmarkStart w:id="0" w:name="_GoBack"/>
      <w:bookmarkEnd w:id="0"/>
    </w:p>
    <w:p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lang w:val="en-US" w:eastAsia="zh-CN"/>
        </w:rPr>
      </w:pP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向500 mL NaOH溶液中投入10.8 g Al，二者恰好完全反应，已知Al与NaOH溶液发生反应2Al＋2NaOH＋2H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hint="eastAsia" w:ascii="Times New Roman" w:hAnsi="Times New Roman" w:cs="Times New Roman"/>
          <w:spacing w:val="-16"/>
        </w:rPr>
        <w:t>==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2NaAlO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，请计算：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(1)Al的物质的量；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(2)参加反应的NaOH的物质的量和溶液中NaOH的物质的量浓度；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(3)在标准状况下生成H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的体积。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ascii="Times New Roman" w:hAnsi="Times New Roman" w:cs="Times New Roman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vertAlign w:val="baseline"/>
          <w:lang w:val="en-US" w:eastAsia="zh-CN" w:bidi="ar-SA"/>
        </w:rPr>
      </w:pPr>
    </w:p>
    <w:p>
      <w:p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vertAlign w:val="baseline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专题2 研究物质的基本方法（学案）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48267E"/>
    <w:multiLevelType w:val="singleLevel"/>
    <w:tmpl w:val="A448267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6A1EBF8"/>
    <w:multiLevelType w:val="singleLevel"/>
    <w:tmpl w:val="A6A1EB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70EABD7"/>
    <w:multiLevelType w:val="singleLevel"/>
    <w:tmpl w:val="C70EAB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796D6C"/>
    <w:multiLevelType w:val="singleLevel"/>
    <w:tmpl w:val="00796D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A475AC0"/>
    <w:multiLevelType w:val="singleLevel"/>
    <w:tmpl w:val="3A475A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6B7A9C"/>
    <w:rsid w:val="0A740EC6"/>
    <w:rsid w:val="139029BB"/>
    <w:rsid w:val="1A0D61E2"/>
    <w:rsid w:val="1AEE42A9"/>
    <w:rsid w:val="1B0D6EF9"/>
    <w:rsid w:val="1BB7165F"/>
    <w:rsid w:val="1D135AE5"/>
    <w:rsid w:val="21D43106"/>
    <w:rsid w:val="294C5FA0"/>
    <w:rsid w:val="294F6480"/>
    <w:rsid w:val="2D8778F4"/>
    <w:rsid w:val="2F511183"/>
    <w:rsid w:val="2FF16A3D"/>
    <w:rsid w:val="33D75E9F"/>
    <w:rsid w:val="34FD1935"/>
    <w:rsid w:val="35EF5721"/>
    <w:rsid w:val="38E6020E"/>
    <w:rsid w:val="39253208"/>
    <w:rsid w:val="3D8616E4"/>
    <w:rsid w:val="41A14B98"/>
    <w:rsid w:val="42E05EDB"/>
    <w:rsid w:val="4469416F"/>
    <w:rsid w:val="47431429"/>
    <w:rsid w:val="474B29D4"/>
    <w:rsid w:val="54CF3259"/>
    <w:rsid w:val="55391F74"/>
    <w:rsid w:val="56AD639D"/>
    <w:rsid w:val="578E0DE5"/>
    <w:rsid w:val="582232DD"/>
    <w:rsid w:val="59856944"/>
    <w:rsid w:val="5D676577"/>
    <w:rsid w:val="5EFA5B8B"/>
    <w:rsid w:val="5F2B0CC9"/>
    <w:rsid w:val="616019E3"/>
    <w:rsid w:val="629E7EC9"/>
    <w:rsid w:val="66650F64"/>
    <w:rsid w:val="674072DB"/>
    <w:rsid w:val="6BDE0147"/>
    <w:rsid w:val="6D673C9A"/>
    <w:rsid w:val="6DED193F"/>
    <w:rsid w:val="70A365CB"/>
    <w:rsid w:val="724E6D50"/>
    <w:rsid w:val="72B15B79"/>
    <w:rsid w:val="73762F4A"/>
    <w:rsid w:val="7622309C"/>
    <w:rsid w:val="79EB16FF"/>
    <w:rsid w:val="79FB3952"/>
    <w:rsid w:val="7AAF646B"/>
    <w:rsid w:val="7F99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630</Words>
  <Characters>848</Characters>
  <Lines>0</Lines>
  <Paragraphs>0</Paragraphs>
  <TotalTime>2</TotalTime>
  <ScaleCrop>false</ScaleCrop>
  <LinksUpToDate>false</LinksUpToDate>
  <CharactersWithSpaces>1700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2022-08-01T02:24:00Z</dcterms:created>
  <dc:creator>DELL</dc:creator>
  <cp:lastModifiedBy>137----1396</cp:lastModifiedBy>
  <dcterms:modified xsi:type="dcterms:W3CDTF">2022-10-18T00:44:27Z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3C15352625E34BDBBDE56AC3BDD33804</vt:lpwstr>
  </property>
</Properties>
</file>