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default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.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离子反应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eastAsia" w:cs="Times New Roman"/>
          <w:bCs/>
          <w:sz w:val="21"/>
          <w:szCs w:val="21"/>
          <w:lang w:val="en-US" w:eastAsia="zh-CN"/>
        </w:rPr>
        <w:t>能区分强、弱电解质，并能书写电离方程式</w:t>
      </w: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知道离子反应的本质，学会用离子方程式表示溶液中的离子反应</w:t>
      </w:r>
      <w:r>
        <w:rPr>
          <w:rFonts w:hint="eastAsia" w:cs="Times New Roman"/>
          <w:bCs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eastAsia" w:cs="Times New Roman"/>
          <w:bCs/>
          <w:sz w:val="21"/>
          <w:szCs w:val="21"/>
          <w:lang w:val="en-US" w:eastAsia="zh-CN"/>
        </w:rPr>
        <w:t>能通过离子反应的本质判断离子是否能共存。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[课堂学习]</w:t>
      </w:r>
    </w:p>
    <w:p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一．强弱电解质判断</w:t>
      </w: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观察思考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在4只100 mL的小烧杯中分别加入50mL物质的量浓度均为0.1mol/L的盐酸、醋酸溶液、氢氧化钠溶液和氨水，按装置图进行实验，接通电源，观察实验现象并分析原因。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19"/>
        <w:gridCol w:w="1419"/>
        <w:gridCol w:w="1420"/>
        <w:gridCol w:w="14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电解质</w:t>
            </w:r>
          </w:p>
        </w:tc>
        <w:tc>
          <w:tcPr>
            <w:tcW w:w="1419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CH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COOH</w:t>
            </w:r>
          </w:p>
        </w:tc>
        <w:tc>
          <w:tcPr>
            <w:tcW w:w="1419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NH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·H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O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HCl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NaOH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NaCl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现象</w:t>
            </w:r>
          </w:p>
        </w:tc>
        <w:tc>
          <w:tcPr>
            <w:tcW w:w="1419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9" w:type="dxa"/>
          </w:tcPr>
          <w:p>
            <w:pPr>
              <w:jc w:val="center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导电能力</w:t>
            </w:r>
          </w:p>
        </w:tc>
        <w:tc>
          <w:tcPr>
            <w:tcW w:w="1419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19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思考：为什么相同浓度的电解质溶液，其导电能力不同？</w:t>
      </w:r>
    </w:p>
    <w:p>
      <w:pPr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归纳整理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强弱电解质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widowControl w:val="0"/>
        <w:numPr>
          <w:ilvl w:val="0"/>
          <w:numId w:val="2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写出下列电解质的电离方程式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HCl：</w:t>
      </w:r>
      <w:r>
        <w:rPr>
          <w:rFonts w:hint="eastAsia" w:cs="Times New Roman"/>
          <w:u w:val="single"/>
          <w:lang w:val="en-US" w:eastAsia="zh-CN"/>
        </w:rPr>
        <w:t xml:space="preserve">                </w:t>
      </w:r>
      <w:r>
        <w:rPr>
          <w:rFonts w:hint="eastAsia" w:cs="Times New Roman"/>
          <w:u w:val="none"/>
          <w:lang w:val="en-US" w:eastAsia="zh-CN"/>
        </w:rPr>
        <w:t>；H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lang w:val="en-US" w:eastAsia="zh-CN"/>
        </w:rPr>
        <w:t>SO</w:t>
      </w:r>
      <w:r>
        <w:rPr>
          <w:rFonts w:hint="eastAsia" w:cs="Times New Roman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u w:val="none"/>
          <w:lang w:val="en-US" w:eastAsia="zh-CN"/>
        </w:rPr>
        <w:t>：</w:t>
      </w:r>
      <w:r>
        <w:rPr>
          <w:rFonts w:hint="eastAsia" w:cs="Times New Roman"/>
          <w:u w:val="single"/>
          <w:lang w:val="en-US" w:eastAsia="zh-CN"/>
        </w:rPr>
        <w:t xml:space="preserve">                    </w:t>
      </w:r>
      <w:r>
        <w:rPr>
          <w:rFonts w:hint="eastAsia" w:cs="Times New Roman"/>
          <w:u w:val="none"/>
          <w:lang w:val="en-US" w:eastAsia="zh-CN"/>
        </w:rPr>
        <w:t>；H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lang w:val="en-US" w:eastAsia="zh-CN"/>
        </w:rPr>
        <w:t>CO</w:t>
      </w:r>
      <w:r>
        <w:rPr>
          <w:rFonts w:hint="eastAsia" w:cs="Times New Roman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u w:val="none"/>
          <w:lang w:val="en-US" w:eastAsia="zh-CN"/>
        </w:rPr>
        <w:t>：</w:t>
      </w:r>
      <w:r>
        <w:rPr>
          <w:rFonts w:hint="eastAsia" w:cs="Times New Roman"/>
          <w:u w:val="single"/>
          <w:lang w:val="en-US" w:eastAsia="zh-CN"/>
        </w:rPr>
        <w:t xml:space="preserve">                    </w:t>
      </w:r>
      <w:r>
        <w:rPr>
          <w:rFonts w:hint="eastAsia" w:cs="Times New Roman"/>
          <w:u w:val="none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CH</w:t>
      </w:r>
      <w:r>
        <w:rPr>
          <w:rFonts w:hint="eastAsia" w:cs="Times New Roman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u w:val="none"/>
          <w:lang w:val="en-US" w:eastAsia="zh-CN"/>
        </w:rPr>
        <w:t>COOH：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cs="Times New Roman"/>
          <w:u w:val="none"/>
          <w:lang w:val="en-US" w:eastAsia="zh-CN"/>
        </w:rPr>
        <w:t>；HClO：</w:t>
      </w:r>
      <w:bookmarkStart w:id="0" w:name="_GoBack"/>
      <w:bookmarkEnd w:id="0"/>
      <w:r>
        <w:rPr>
          <w:rFonts w:hint="eastAsia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cs="Times New Roman"/>
          <w:u w:val="none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cs="Times New Roman"/>
          <w:u w:val="none"/>
          <w:vertAlign w:val="baseli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NH</w:t>
      </w:r>
      <w:r>
        <w:rPr>
          <w:rFonts w:hint="eastAsia" w:cs="Times New Roman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u w:val="none"/>
          <w:lang w:val="en-US" w:eastAsia="zh-CN"/>
        </w:rPr>
        <w:t>·H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lang w:val="en-US" w:eastAsia="zh-CN"/>
        </w:rPr>
        <w:t>O：</w:t>
      </w:r>
      <w:r>
        <w:rPr>
          <w:rFonts w:hint="eastAsia" w:cs="Times New Roman"/>
          <w:u w:val="single"/>
          <w:lang w:val="en-US" w:eastAsia="zh-CN"/>
        </w:rPr>
        <w:t xml:space="preserve">                            </w:t>
      </w:r>
      <w:r>
        <w:rPr>
          <w:rFonts w:hint="eastAsia" w:cs="Times New Roman"/>
          <w:u w:val="none"/>
          <w:lang w:val="en-US" w:eastAsia="zh-CN"/>
        </w:rPr>
        <w:t>；NaOH：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cs="Times New Roman"/>
          <w:u w:val="none"/>
          <w:lang w:val="en-US" w:eastAsia="zh-CN"/>
        </w:rPr>
        <w:t>；Ba(OH)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lang w:val="en-US" w:eastAsia="zh-CN"/>
        </w:rPr>
        <w:t>：</w:t>
      </w:r>
      <w:r>
        <w:rPr>
          <w:rFonts w:hint="eastAsia" w:cs="Times New Roman"/>
          <w:u w:val="single"/>
          <w:lang w:val="en-US" w:eastAsia="zh-CN"/>
        </w:rPr>
        <w:t xml:space="preserve">                             </w:t>
      </w:r>
      <w:r>
        <w:rPr>
          <w:rFonts w:hint="eastAsia" w:cs="Times New Roman"/>
          <w:u w:val="none"/>
          <w:lang w:val="en-US" w:eastAsia="zh-CN"/>
        </w:rPr>
        <w:t>；Mg(OH)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vertAlign w:val="baseline"/>
          <w:lang w:val="en-US" w:eastAsia="zh-CN"/>
        </w:rPr>
        <w:t>：</w:t>
      </w:r>
      <w:r>
        <w:rPr>
          <w:rFonts w:hint="eastAsia" w:cs="Times New Roman"/>
          <w:u w:val="single"/>
          <w:vertAlign w:val="baseline"/>
          <w:lang w:val="en-US" w:eastAsia="zh-CN"/>
        </w:rPr>
        <w:t xml:space="preserve">                             </w:t>
      </w:r>
      <w:r>
        <w:rPr>
          <w:rFonts w:hint="eastAsia" w:cs="Times New Roman"/>
          <w:u w:val="none"/>
          <w:vertAlign w:val="baseline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vertAlign w:val="baseline"/>
          <w:lang w:val="en-US" w:eastAsia="zh-CN"/>
        </w:rPr>
        <w:t>BaCl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vertAlign w:val="baseline"/>
          <w:lang w:val="en-US" w:eastAsia="zh-CN"/>
        </w:rPr>
        <w:t>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cs="Times New Roman"/>
          <w:u w:val="none"/>
          <w:lang w:val="en-US" w:eastAsia="zh-CN"/>
        </w:rPr>
        <w:t>；NaHCO</w:t>
      </w:r>
      <w:r>
        <w:rPr>
          <w:rFonts w:hint="eastAsia" w:cs="Times New Roman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u w:val="none"/>
          <w:lang w:val="en-US" w:eastAsia="zh-CN"/>
        </w:rPr>
        <w:t>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 </w:t>
      </w:r>
      <w:r>
        <w:rPr>
          <w:rFonts w:hint="eastAsia" w:cs="Times New Roman"/>
          <w:u w:val="none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NaHSO</w:t>
      </w:r>
      <w:r>
        <w:rPr>
          <w:rFonts w:hint="eastAsia" w:cs="Times New Roman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u w:val="none"/>
          <w:lang w:val="en-US" w:eastAsia="zh-CN"/>
        </w:rPr>
        <w:t>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cs="Times New Roman"/>
          <w:u w:val="none"/>
          <w:lang w:val="en-US" w:eastAsia="zh-CN"/>
        </w:rPr>
        <w:t>；Al</w:t>
      </w:r>
      <w:r>
        <w:rPr>
          <w:rFonts w:hint="eastAsia" w:cs="Times New Roman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u w:val="none"/>
          <w:lang w:val="en-US" w:eastAsia="zh-CN"/>
        </w:rPr>
        <w:t>(SO</w:t>
      </w:r>
      <w:r>
        <w:rPr>
          <w:rFonts w:hint="eastAsia" w:cs="Times New Roman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u w:val="none"/>
          <w:lang w:val="en-US" w:eastAsia="zh-CN"/>
        </w:rPr>
        <w:t>)</w:t>
      </w:r>
      <w:r>
        <w:rPr>
          <w:rFonts w:hint="eastAsia" w:cs="Times New Roman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u w:val="single"/>
          <w:lang w:val="en-US" w:eastAsia="zh-CN"/>
        </w:rPr>
        <w:t xml:space="preserve">                              </w:t>
      </w:r>
      <w:r>
        <w:rPr>
          <w:rFonts w:hint="eastAsia" w:cs="Times New Roman"/>
          <w:u w:val="none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判断下列说法是否正确。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(1)</w:t>
      </w:r>
      <w:r>
        <w:rPr>
          <w:rFonts w:hint="eastAsia" w:cs="Times New Roman"/>
          <w:lang w:val="en-US" w:eastAsia="zh-CN"/>
        </w:rPr>
        <w:t>依据电解质在水溶液中电离程度不同，电解质可分为强电解质和弱电解质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(2)</w:t>
      </w:r>
      <w:r>
        <w:rPr>
          <w:rFonts w:hint="eastAsia" w:cs="Times New Roman"/>
          <w:lang w:val="en-US" w:eastAsia="zh-CN"/>
        </w:rPr>
        <w:t>BaSO</w:t>
      </w:r>
      <w:r>
        <w:rPr>
          <w:rFonts w:hint="eastAsia" w:cs="Times New Roman"/>
          <w:vertAlign w:val="subscript"/>
          <w:lang w:val="en-US" w:eastAsia="zh-CN"/>
        </w:rPr>
        <w:t>4</w:t>
      </w:r>
      <w:r>
        <w:rPr>
          <w:rFonts w:hint="eastAsia" w:cs="Times New Roman"/>
          <w:lang w:val="en-US" w:eastAsia="zh-CN"/>
        </w:rPr>
        <w:t>溶液的导电性很弱，是因为BaSO</w:t>
      </w:r>
      <w:r>
        <w:rPr>
          <w:rFonts w:hint="eastAsia" w:cs="Times New Roman"/>
          <w:vertAlign w:val="subscript"/>
          <w:lang w:val="en-US" w:eastAsia="zh-CN"/>
        </w:rPr>
        <w:t>4</w:t>
      </w:r>
      <w:r>
        <w:rPr>
          <w:rFonts w:hint="eastAsia" w:cs="Times New Roman"/>
          <w:lang w:val="en-US" w:eastAsia="zh-CN"/>
        </w:rPr>
        <w:t>为弱电解质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(3)</w:t>
      </w:r>
      <w:r>
        <w:rPr>
          <w:rFonts w:hint="eastAsia" w:cs="Times New Roman"/>
          <w:lang w:val="en-US" w:eastAsia="zh-CN"/>
        </w:rPr>
        <w:t>强电解质在液态时，有的导电，有的可能不导电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(4)</w:t>
      </w:r>
      <w:r>
        <w:rPr>
          <w:rFonts w:hint="eastAsia" w:cs="Times New Roman"/>
          <w:lang w:val="en-US" w:eastAsia="zh-CN"/>
        </w:rPr>
        <w:t>NaOH、KOH性质相同，是因为它们在水溶液中都电离出共同的OH</w:t>
      </w:r>
      <w:r>
        <w:rPr>
          <w:rFonts w:hint="eastAsia" w:cs="Times New Roman"/>
          <w:vertAlign w:val="superscript"/>
          <w:lang w:val="en-US" w:eastAsia="zh-CN"/>
        </w:rPr>
        <w:t>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(5)</w:t>
      </w:r>
      <w:r>
        <w:rPr>
          <w:rFonts w:hint="eastAsia" w:cs="Times New Roman"/>
          <w:lang w:val="en-US" w:eastAsia="zh-CN"/>
        </w:rPr>
        <w:t>能完全溶于水的电解质是强电解质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hint="eastAsia" w:cs="Times New Roman"/>
          <w:sz w:val="21"/>
          <w:szCs w:val="21"/>
          <w:lang w:val="en-US" w:eastAsia="zh-CN"/>
        </w:rPr>
        <w:t>(</w:t>
      </w:r>
      <w:r>
        <w:rPr>
          <w:rFonts w:hint="eastAsia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)</w:t>
      </w:r>
      <w:r>
        <w:rPr>
          <w:rFonts w:hint="eastAsia" w:cs="Times New Roman"/>
          <w:lang w:val="en-US" w:eastAsia="zh-CN"/>
        </w:rPr>
        <w:t>强电解质溶液一定比弱电解质溶液导电性强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eastAsia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</w:t>
      </w:r>
      <w:r>
        <w:rPr>
          <w:rFonts w:hint="eastAsia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)</w:t>
      </w:r>
      <w:r>
        <w:rPr>
          <w:rFonts w:hint="eastAsia" w:cs="Times New Roman"/>
          <w:lang w:val="en-US" w:eastAsia="zh-CN"/>
        </w:rPr>
        <w:t>弱电解质水溶液中存在溶质分子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</w:t>
      </w:r>
      <w:r>
        <w:rPr>
          <w:rFonts w:ascii="Times New Roman" w:hAnsi="Times New Roman" w:cs="Times New Roman"/>
        </w:rPr>
        <w:t>(</w:t>
      </w:r>
      <w:r>
        <w:rPr>
          <w:rFonts w:hint="eastAsia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)</w:t>
      </w:r>
      <w:r>
        <w:rPr>
          <w:rFonts w:hint="eastAsia" w:cs="Times New Roman"/>
          <w:lang w:val="en-US" w:eastAsia="zh-CN"/>
        </w:rPr>
        <w:t>稀硫酸是强电解质</w:t>
      </w:r>
    </w:p>
    <w:p>
      <w:pPr>
        <w:numPr>
          <w:ilvl w:val="0"/>
          <w:numId w:val="3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离子反应  离子方程式</w:t>
      </w:r>
    </w:p>
    <w:p>
      <w:pPr>
        <w:numPr>
          <w:ilvl w:val="0"/>
          <w:numId w:val="0"/>
        </w:numPr>
        <w:rPr>
          <w:rFonts w:hint="eastAsia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交流讨论</w:t>
      </w:r>
      <w:r>
        <w:rPr>
          <w:rFonts w:hint="eastAsia" w:cs="Times New Roman"/>
          <w:lang w:val="en-US" w:eastAsia="zh-CN"/>
        </w:rPr>
        <w:t xml:space="preserve">    酸、碱、盐等电解质在水溶液中能电离出自有移动的离子，它们在水溶液中的反应是否有离子参加呢？例如：Na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CO</w:t>
      </w:r>
      <w:r>
        <w:rPr>
          <w:rFonts w:hint="eastAsia" w:cs="Times New Roman"/>
          <w:vertAlign w:val="subscript"/>
          <w:lang w:val="en-US" w:eastAsia="zh-CN"/>
        </w:rPr>
        <w:t>3</w:t>
      </w:r>
      <w:r>
        <w:rPr>
          <w:rFonts w:hint="eastAsia" w:cs="Times New Roman"/>
          <w:lang w:val="en-US" w:eastAsia="zh-CN"/>
        </w:rPr>
        <w:t>与Ca(OH)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、CaCl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溶液反应时都有白色CaCO</w:t>
      </w:r>
      <w:r>
        <w:rPr>
          <w:rFonts w:hint="eastAsia" w:cs="Times New Roman"/>
          <w:vertAlign w:val="subscript"/>
          <w:lang w:val="en-US" w:eastAsia="zh-CN"/>
        </w:rPr>
        <w:t>3</w:t>
      </w:r>
      <w:r>
        <w:rPr>
          <w:rFonts w:hint="eastAsia" w:cs="Times New Roman"/>
          <w:lang w:val="en-US" w:eastAsia="zh-CN"/>
        </w:rPr>
        <w:t>沉淀生成，这两种反应的实质是否相同？</w:t>
      </w:r>
    </w:p>
    <w:p>
      <w:pPr>
        <w:numPr>
          <w:ilvl w:val="0"/>
          <w:numId w:val="0"/>
        </w:numPr>
        <w:rPr>
          <w:rFonts w:hint="default" w:cs="Times New Roman"/>
          <w:lang w:val="en-US" w:eastAsia="zh-CN"/>
        </w:rPr>
      </w:pPr>
    </w:p>
    <w:p>
      <w:pPr>
        <w:numPr>
          <w:ilvl w:val="0"/>
          <w:numId w:val="0"/>
        </w:numPr>
        <w:rPr>
          <w:rFonts w:hint="default" w:cs="Times New Roman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归纳整理 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离子反应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离子方程式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离子方程式的书写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4.离子方程式的意义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numPr>
          <w:ilvl w:val="0"/>
          <w:numId w:val="0"/>
        </w:numPr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根据离子方程式的书写步骤，写出下列反应的离子方程式。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（1）盐酸和氢氧化钠溶液反应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（2）硫酸和氢氧化钾溶液反应</w:t>
      </w: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（3）硫酸钠溶液和氯化钡溶液反应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（4）硫酸钾溶液与氢氧化钡溶液反应</w:t>
      </w:r>
    </w:p>
    <w:p>
      <w:pPr>
        <w:numPr>
          <w:ilvl w:val="0"/>
          <w:numId w:val="0"/>
        </w:numPr>
        <w:rPr>
          <w:rFonts w:hint="default" w:cs="Times New Roman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观察（1）和（2）、（3）和（4）两组反应，分析它们有什么特点。</w:t>
      </w:r>
    </w:p>
    <w:p>
      <w:pPr>
        <w:numPr>
          <w:ilvl w:val="0"/>
          <w:numId w:val="0"/>
        </w:numPr>
        <w:ind w:leftChars="0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归纳整理</w:t>
      </w:r>
    </w:p>
    <w:p>
      <w:pPr>
        <w:numPr>
          <w:ilvl w:val="0"/>
          <w:numId w:val="0"/>
        </w:numPr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5. 离子反应发生的条件</w:t>
      </w:r>
    </w:p>
    <w:p>
      <w:pP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</w:p>
    <w:p>
      <w:pPr>
        <w:rPr>
          <w:rFonts w:hint="default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学以致用</w:t>
      </w:r>
    </w:p>
    <w:p>
      <w:pPr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同一溶液中，若离子间符合下列任意一个条件就会发生离子反应，它们之间不能在溶液中大量共存。</w:t>
      </w:r>
    </w:p>
    <w:p>
      <w:pPr>
        <w:numPr>
          <w:ilvl w:val="0"/>
          <w:numId w:val="5"/>
        </w:numP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生成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：如Ba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，Ag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与Cl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，Ca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与CO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等不能大量共存。</w:t>
      </w:r>
    </w:p>
    <w:p>
      <w:pPr>
        <w:numPr>
          <w:ilvl w:val="0"/>
          <w:numId w:val="5"/>
        </w:numPr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生成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：如NH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与OH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，H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与CO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、HCO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、S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、HS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、SO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、HSO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等不能大量共存。</w:t>
      </w:r>
    </w:p>
    <w:p>
      <w:pPr>
        <w:numPr>
          <w:ilvl w:val="0"/>
          <w:numId w:val="5"/>
        </w:numPr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生成</w:t>
      </w:r>
      <w:r>
        <w:rPr>
          <w:rFonts w:hint="eastAsia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：如H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与CH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COO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、CO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、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S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、SO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等因生成弱酸不能大量共存；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OH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与NH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因生成弱碱而不能大量共存；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与OH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baseline"/>
          <w:lang w:val="en-US" w:eastAsia="zh-CN"/>
        </w:rPr>
        <w:t>反应生成水而不能大量共存。</w:t>
      </w:r>
    </w:p>
    <w:p>
      <w:pPr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黑体" w:hAnsi="黑体" w:eastAsia="黑体" w:cs="黑体"/>
          <w:sz w:val="21"/>
          <w:szCs w:val="21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vertAlign w:val="baseline"/>
          <w:lang w:val="en-US" w:eastAsia="zh-CN"/>
        </w:rPr>
        <w:t>[课时训练]</w:t>
      </w:r>
    </w:p>
    <w:p>
      <w:pPr>
        <w:widowControl w:val="0"/>
        <w:numPr>
          <w:ilvl w:val="0"/>
          <w:numId w:val="6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下列属于强电解质的是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 )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①Ba(OH)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②NH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·H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③硫酸钡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④次氯酸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⑤</w:t>
      </w:r>
      <w:r>
        <w:rPr>
          <w:rFonts w:hint="eastAsia" w:cs="Times New Roman"/>
          <w:sz w:val="21"/>
          <w:szCs w:val="21"/>
          <w:lang w:val="en-US" w:eastAsia="zh-CN"/>
        </w:rPr>
        <w:t>NH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sz w:val="21"/>
          <w:szCs w:val="21"/>
          <w:lang w:val="en-US" w:eastAsia="zh-CN"/>
        </w:rPr>
        <w:t>HCO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 ①②⑤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B.①③④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 ②③④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 ①③⑤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根据离子反应发生的条件，判断下列各组物质中不能发生离子反应的是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( 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widowControl w:val="0"/>
        <w:numPr>
          <w:numId w:val="0"/>
        </w:numPr>
        <w:spacing w:line="360" w:lineRule="auto"/>
        <w:ind w:firstLine="420" w:firstLineChars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SO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溶液与BaCl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NaOH溶液与CuSO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溶液</w:t>
      </w:r>
    </w:p>
    <w:p>
      <w:pPr>
        <w:widowControl w:val="0"/>
        <w:numPr>
          <w:numId w:val="0"/>
        </w:numPr>
        <w:spacing w:line="360" w:lineRule="auto"/>
        <w:ind w:firstLine="420" w:firstLineChars="0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 </w:t>
      </w: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溶液与HNO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NaOH溶液与KCl溶液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下列电离方程式正确的是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( 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 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lang w:val="en-US" w:eastAsia="zh-CN"/>
        </w:rPr>
        <w:t xml:space="preserve">+ 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NaHCO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+H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CO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2－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NaCl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Na⁺+Cl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sz w:val="21"/>
          <w:szCs w:val="21"/>
        </w:rPr>
        <w:t>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COOH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CH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cs="Times New Roman"/>
          <w:b w:val="0"/>
          <w:bCs w:val="0"/>
          <w:sz w:val="21"/>
          <w:szCs w:val="21"/>
          <w:u w:val="none"/>
          <w:lang w:val="en-US" w:eastAsia="zh-CN"/>
        </w:rPr>
        <w:t>COO</w:t>
      </w:r>
      <w:r>
        <w:rPr>
          <w:rFonts w:hint="eastAsia" w:cs="Times New Roman"/>
          <w:b w:val="0"/>
          <w:bCs w:val="0"/>
          <w:sz w:val="21"/>
          <w:szCs w:val="21"/>
          <w:u w:val="none"/>
          <w:vertAlign w:val="superscript"/>
          <w:lang w:val="en-US" w:eastAsia="zh-CN"/>
        </w:rPr>
        <w:t>－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H⁺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已知某溶液中存在 H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、Ba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两种阳离子，则其中可能大量存在的阴离子是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( 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2−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ab/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ab/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2−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C. 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Cl⁻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OH⁻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下列离子方程式中，书写正确的是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 )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铁与稀盐酸反应： 2Fe+6H⁺ 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2Fe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3+</w:t>
      </w:r>
      <w:r>
        <w:rPr>
          <w:rFonts w:hint="default" w:ascii="Times New Roman" w:hAnsi="Times New Roman" w:eastAsia="宋体" w:cs="Times New Roman"/>
          <w:sz w:val="21"/>
          <w:szCs w:val="21"/>
        </w:rPr>
        <w:t>+3H₂↑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 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稀硫酸与氢氧化钡溶液反</w:t>
      </w:r>
      <w:r>
        <w:rPr>
          <w:rFonts w:hint="eastAsia" w:cs="Times New Roman"/>
          <w:sz w:val="21"/>
          <w:szCs w:val="21"/>
          <w:lang w:val="en-US" w:eastAsia="zh-CN"/>
        </w:rPr>
        <w:t>应：</w:t>
      </w:r>
      <w:r>
        <w:rPr>
          <w:rFonts w:hint="default" w:ascii="Times New Roman" w:hAnsi="Times New Roman" w:eastAsia="宋体" w:cs="Times New Roman"/>
          <w:sz w:val="21"/>
          <w:szCs w:val="21"/>
        </w:rPr>
        <w:t>Ba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+H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+OH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  <w:r>
        <w:rPr>
          <w:rFonts w:hint="default" w:ascii="Times New Roman" w:hAnsi="Times New Roman" w:eastAsia="宋体" w:cs="Times New Roman"/>
          <w:sz w:val="21"/>
          <w:szCs w:val="21"/>
        </w:rPr>
        <w:t>+SO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2−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O+BaSO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↓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碳酸钙与稀盐酸反应： CaCO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+2H⁺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Ca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↑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+H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铜片与硝酸银溶液反应： Cu+Ag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+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Cu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2+ 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Ag</w:t>
      </w:r>
    </w:p>
    <w:p>
      <w:pPr>
        <w:widowControl w:val="0"/>
        <w:numPr>
          <w:ilvl w:val="0"/>
          <w:numId w:val="7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下列离子方程式书写正确的是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 )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氯气跟水反应： Cl₂+H₂O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2H⁺+2Cl⁻+ClO⁻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金属钠与水反应： Na+2H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Na⁺+2OH⁻+H₂↑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碳酸氢钠溶液与氢氧化钠溶液反应： HCO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  <w:r>
        <w:rPr>
          <w:rFonts w:hint="default" w:ascii="Times New Roman" w:hAnsi="Times New Roman" w:eastAsia="宋体" w:cs="Times New Roman"/>
          <w:sz w:val="21"/>
          <w:szCs w:val="21"/>
        </w:rPr>
        <w:t>+OH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↑+H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氢氧化镁与盐酸反应： 2H⁺+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Mg(OH)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 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Mg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br w:type="page"/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离子方程式Ba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+SO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2−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BaSO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↓ 可能表示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 )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①可溶性钡盐溶液与可溶性硫酸盐溶液之间的反应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②氢氧化钡溶液与可溶性硫酸盐溶液之间的反应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③稀硫酸与可溶性钡盐溶液之间的反应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④氢氧化钡溶液与稀硫酸反应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A.①②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B.①②④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 ②③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 D.①②③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8.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下列反应的离子方程式正确的是 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eastAsia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 )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vertAlign w:val="superscript"/>
          <w:lang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盐酸和烧碱溶液反应： HCl+OH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O+Cl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vertAlign w:val="superscript"/>
          <w:lang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硝酸银溶液中滴加氯化钠溶液： AgNO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+Cl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AgCl↓+NO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−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硝酸溶解大理石： 2H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+CaCO₃ 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Ca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 xml:space="preserve">2+ </w:t>
      </w:r>
      <w:r>
        <w:rPr>
          <w:rFonts w:hint="default" w:ascii="Times New Roman" w:hAnsi="Times New Roman" w:eastAsia="宋体" w:cs="Times New Roman"/>
          <w:sz w:val="21"/>
          <w:szCs w:val="21"/>
        </w:rPr>
        <w:t>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↑+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铁粉溶解在盐酸中： 6H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+2Fe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══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2Fe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3+</w:t>
      </w:r>
      <w:r>
        <w:rPr>
          <w:rFonts w:hint="default" w:ascii="Times New Roman" w:hAnsi="Times New Roman" w:eastAsia="宋体" w:cs="Times New Roman"/>
          <w:sz w:val="21"/>
          <w:szCs w:val="21"/>
        </w:rPr>
        <w:t>+3H₂↑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9.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离子方程式是指用实际参加反应的离子符号表示离子反应的式子。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(1)实验室用碳酸钙与盐酸反应制取CO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气体，反应的离子方程式是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 ；常用澄清石灰水检验CO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气体的离子方程式是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(2)将表面附有铁锈(成分是Fe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)的铁钉放入稀硫酸中，开始反应的离子方程式是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</w:rPr>
        <w:t>反应片刻后，可观察到有气体产生，其离子方程式是 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(3)人体胃液中有胃酸(0.2%~0.4%的盐酸)，起杀菌、帮助消化等作用，但胃酸的量不能过多或过少，它必须控制在一定范围内，当胃酸过多时，医生通常用“小苏打片”或</w:t>
      </w:r>
      <w:r>
        <w:rPr>
          <w:rFonts w:hint="eastAsia" w:cs="Times New Roman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</w:rPr>
        <w:t>胃舒平</w:t>
      </w:r>
      <w:r>
        <w:rPr>
          <w:rFonts w:hint="eastAsia" w:cs="Times New Roman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给病人治疗。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①用小苏打片(NaHCO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)治疗胃酸过多的离子方程式为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widowControl w:val="0"/>
        <w:numPr>
          <w:ilvl w:val="0"/>
          <w:numId w:val="0"/>
        </w:numPr>
        <w:spacing w:line="480" w:lineRule="auto"/>
        <w:jc w:val="both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②如果病人同时患有胃溃疡，此时最好服用胃舒平[主要成分是Al(OH)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]，反应的离</w:t>
      </w:r>
      <w:r>
        <w:rPr>
          <w:rFonts w:hint="eastAsia" w:cs="Times New Roman"/>
          <w:sz w:val="21"/>
          <w:szCs w:val="21"/>
          <w:lang w:val="en-US" w:eastAsia="zh-CN"/>
        </w:rPr>
        <w:t>子</w:t>
      </w:r>
      <w:r>
        <w:rPr>
          <w:rFonts w:hint="default" w:ascii="Times New Roman" w:hAnsi="Times New Roman" w:eastAsia="宋体" w:cs="Times New Roman"/>
          <w:sz w:val="21"/>
          <w:szCs w:val="21"/>
        </w:rPr>
        <w:t>方程式为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 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专题3 从海水中获得的化学物质（学案）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7356FD"/>
    <w:multiLevelType w:val="singleLevel"/>
    <w:tmpl w:val="907356F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54EA81A"/>
    <w:multiLevelType w:val="singleLevel"/>
    <w:tmpl w:val="954EA81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D0F95C3"/>
    <w:multiLevelType w:val="singleLevel"/>
    <w:tmpl w:val="AD0F95C3"/>
    <w:lvl w:ilvl="0" w:tentative="0">
      <w:start w:val="6"/>
      <w:numFmt w:val="decimal"/>
      <w:suff w:val="space"/>
      <w:lvlText w:val="%1."/>
      <w:lvlJc w:val="left"/>
    </w:lvl>
  </w:abstractNum>
  <w:abstractNum w:abstractNumId="3">
    <w:nsid w:val="BA5E943F"/>
    <w:multiLevelType w:val="singleLevel"/>
    <w:tmpl w:val="BA5E943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FACC51FA"/>
    <w:multiLevelType w:val="singleLevel"/>
    <w:tmpl w:val="FACC51F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BA7D8B6"/>
    <w:multiLevelType w:val="singleLevel"/>
    <w:tmpl w:val="0BA7D8B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0021137"/>
    <w:multiLevelType w:val="singleLevel"/>
    <w:tmpl w:val="60021137"/>
    <w:lvl w:ilvl="0" w:tentative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02C4449"/>
    <w:rsid w:val="03097FE8"/>
    <w:rsid w:val="03DC29B3"/>
    <w:rsid w:val="04261197"/>
    <w:rsid w:val="066A7A79"/>
    <w:rsid w:val="08F875BE"/>
    <w:rsid w:val="0ECA573F"/>
    <w:rsid w:val="0F87258E"/>
    <w:rsid w:val="129077DE"/>
    <w:rsid w:val="140F7FC9"/>
    <w:rsid w:val="15671D54"/>
    <w:rsid w:val="15A335EA"/>
    <w:rsid w:val="165C73DE"/>
    <w:rsid w:val="1ABD5F72"/>
    <w:rsid w:val="244D0A9B"/>
    <w:rsid w:val="24DA5AC0"/>
    <w:rsid w:val="28687E65"/>
    <w:rsid w:val="296543A4"/>
    <w:rsid w:val="29BE2E78"/>
    <w:rsid w:val="2A4D2685"/>
    <w:rsid w:val="2BBC35E5"/>
    <w:rsid w:val="2D923863"/>
    <w:rsid w:val="37797999"/>
    <w:rsid w:val="39225D9D"/>
    <w:rsid w:val="396A06D4"/>
    <w:rsid w:val="3E6447D3"/>
    <w:rsid w:val="3FE103A4"/>
    <w:rsid w:val="4027684D"/>
    <w:rsid w:val="40830733"/>
    <w:rsid w:val="449F0313"/>
    <w:rsid w:val="48B60321"/>
    <w:rsid w:val="48B91363"/>
    <w:rsid w:val="4B6422B6"/>
    <w:rsid w:val="52AF2069"/>
    <w:rsid w:val="5CF53598"/>
    <w:rsid w:val="61826B9A"/>
    <w:rsid w:val="61861D6B"/>
    <w:rsid w:val="634021AC"/>
    <w:rsid w:val="682D0E7C"/>
    <w:rsid w:val="68E00455"/>
    <w:rsid w:val="6DDF39BF"/>
    <w:rsid w:val="702B52DD"/>
    <w:rsid w:val="70717064"/>
    <w:rsid w:val="7830573D"/>
    <w:rsid w:val="78D855C6"/>
    <w:rsid w:val="7DB0098C"/>
    <w:rsid w:val="7E49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1696</Words>
  <Characters>2309</Characters>
  <Lines>0</Lines>
  <Paragraphs>0</Paragraphs>
  <TotalTime>3</TotalTime>
  <ScaleCrop>false</ScaleCrop>
  <LinksUpToDate>false</LinksUpToDate>
  <CharactersWithSpaces>3203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2022-11-01T14:54:00Z</dcterms:created>
  <dc:creator>DELL</dc:creator>
  <cp:lastModifiedBy>137----1396</cp:lastModifiedBy>
  <dcterms:modified xsi:type="dcterms:W3CDTF">2022-11-18T06:33:08Z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EC3FD6D1F2A44D8C9C717D7D667FCE1A</vt:lpwstr>
  </property>
</Properties>
</file>