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ind w:firstLine="482" w:firstLineChars="2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7．3.2　三角函数的图象与性质(3)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活动一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24"/>
          <w:szCs w:val="24"/>
        </w:rPr>
        <w:t>掌握正弦函数、余弦函数的图象及性质</w:t>
      </w:r>
    </w:p>
    <w:p>
      <w:pPr>
        <w:pStyle w:val="2"/>
        <w:spacing w:line="400" w:lineRule="exact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MS Mincho" w:hAnsi="MS Mincho" w:cs="MS Mincho"/>
          <w:b/>
          <w:sz w:val="24"/>
          <w:szCs w:val="24"/>
        </w:rPr>
        <w:t>▶▶▶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如何作正弦曲线和余弦曲线？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活动二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24"/>
          <w:szCs w:val="24"/>
        </w:rPr>
        <w:t>掌握三角函数的定义域和值域的求法</w:t>
      </w:r>
    </w:p>
    <w:p>
      <w:pPr>
        <w:pStyle w:val="2"/>
        <w:spacing w:line="400" w:lineRule="exact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　求下列函数的值域：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y＝3－2cosx，x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\b\lc\[\rc\](\a\vs4\al\co1(－\f(π,4)，\f(π,4)))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(2) y＝2－sin2x，x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\b\lc\[\rc\](\a\vs4\al\co1(－\f(π,6)，\f(2π,3)))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　求下列函数的值域：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y＝1－2sin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x＋2cosx；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(2) 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\f(cosx,2cosx＋1)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求函数y＝cos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x＋2sinx－2，x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\b\lc\[\rc\](\a\vs4\al\co1(－\f(π,4)，\f(π,4)))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的值域．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　求下列函数的定义域：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\r(,2sinx＋1)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(2) 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\f(\r(,－2cosx－\r(,3)),1＋cosx)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求下列函数的定义域：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y＝log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\b\lc\(\rc\)(\a\vs4\al\co1(sinx－\f(\r(,3) 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(2) 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\r(,2cosx－\r(,2) 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y＝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\r(,1－2cosx)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＋lg(2sinx－1)．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活动三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sz w:val="24"/>
          <w:szCs w:val="24"/>
        </w:rPr>
        <w:t>掌握三角函数的单调性</w:t>
      </w:r>
    </w:p>
    <w:p>
      <w:pPr>
        <w:pStyle w:val="2"/>
        <w:spacing w:line="400" w:lineRule="exact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　(1) 求函数y＝sin2x的增区间；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求函数y＝cos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x的增区间．</w:t>
      </w:r>
    </w:p>
    <w:p>
      <w:pPr>
        <w:pStyle w:val="2"/>
        <w:numPr>
          <w:numId w:val="0"/>
        </w:numPr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求函数y＝cos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\b\lc\(\rc\)(\a\vs4\al\co1(\f(x,2)＋\f(π,3)))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的单调区间；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求函数y＝2sin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\b\lc\(\rc\)(\a\vs4\al\co1(\f(π,3)－2x))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的增区间．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INCLUDEPICTURE"检测反馈.tif"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447925" cy="361950"/>
            <wp:effectExtent l="0" t="0" r="5715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函数y＝sin2x的单调减区间是(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\b\lc\[\rc\](\a\vs4\al\co1(\f(π,2)＋2kπ，\f(3,2)π＋2kπ))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)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\b\lc\[\rc\](\a\vs4\al\co1(\f(π,4)＋kπ，\f(3π,4)＋kπ))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[π＋2kπ，3π＋2kπ](k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)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\b\lc\[\rc\](\a\vs4\al\co1(－\f(π,4)＋kπ，\f(π,4)＋kπ))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(k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若函数f(x)＝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\f(x,2)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\b\lc\[\rc\](\a\vs4\al\co1(0，\f(π,3)))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，则函数f(x)的最小值为(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\f(\r(,2) 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\f(\r(,3) 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楷体_GB2312" w:cs="Times New Roman"/>
          <w:sz w:val="24"/>
          <w:szCs w:val="24"/>
        </w:rPr>
        <w:t>(多选)</w:t>
      </w:r>
      <w:r>
        <w:rPr>
          <w:rFonts w:ascii="Times New Roman" w:hAnsi="Times New Roman" w:cs="Times New Roman"/>
          <w:sz w:val="24"/>
          <w:szCs w:val="24"/>
        </w:rPr>
        <w:t>已知函数y＝sinx的定义域为[a，b]，值域为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\b\lc\[\rc\](\a\vs4\al\co1(－1，\f(1,2)))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，则b－a的值不可能是(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\f(2π,3)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π  D. 2π</w:t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函数f(x)＝3sin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\b\lc\(\rc\)(\a\vs4\al\co1(2x－\f(π,6)))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\b\lc\[\rc\](\a\vs4\al\co1(0，\f(π,2)))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上的值域为________．</w:t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已知函数f(x)＝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\b\lc\(\rc\)(\a\vs4\al\co1(2x－\f(π,4)))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，x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求函数f(x)的最小正周期和单调增区间；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求函数f(x)在区间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\b\lc\[\rc\](\a\vs4\al\co1(－\f(π,8)，\f(π,2)))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上的最小值和最大值，并求出取得最值时x的值．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eastAsia="黑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EBBAA"/>
    <w:multiLevelType w:val="singleLevel"/>
    <w:tmpl w:val="210EBBAA"/>
    <w:lvl w:ilvl="0" w:tentative="0">
      <w:start w:val="2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YzI2ZmVlOWJiMDA3ZDE2YTdiY2JjMTA1MGU1NjYifQ=="/>
  </w:docVars>
  <w:rsids>
    <w:rsidRoot w:val="6F082AA6"/>
    <w:rsid w:val="6F08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&#26816;&#27979;&#21453;&#39304;.tif" TargetMode="External"/><Relationship Id="rId6" Type="http://schemas.openxmlformats.org/officeDocument/2006/relationships/image" Target="media/image2.png"/><Relationship Id="rId5" Type="http://schemas.openxmlformats.org/officeDocument/2006/relationships/image" Target="&#36319;&#36394;&#35757;&#32451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2022-12-03T02:03:00Z</dcterms:created>
  <dc:creator>WPS_1580812873</dc:creator>
  <cp:lastModifiedBy>WPS_1580812873</cp:lastModifiedBy>
  <dcterms:modified xsi:type="dcterms:W3CDTF">2022-12-03T02:16:07Z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8D00B970026642EFA687878BD9A9082B</vt:lpwstr>
  </property>
</Properties>
</file>