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400" w:lineRule="exact"/>
        <w:ind w:firstLine="643" w:firstLineChars="200"/>
        <w:jc w:val="both"/>
        <w:rPr>
          <w:rFonts w:hint="default" w:ascii="Times New Roman" w:hAnsi="Times New Roman" w:eastAsia="宋体" w:cs="Times New Roman"/>
          <w:b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  <w:b/>
          <w:sz w:val="32"/>
          <w:szCs w:val="32"/>
        </w:rPr>
        <w:t>7.4.1　三角函数应用(1)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 xml:space="preserve">  作业    姓名___________</w:t>
      </w:r>
    </w:p>
    <w:p>
      <w:pPr>
        <w:pStyle w:val="2"/>
        <w:snapToGrid w:val="0"/>
        <w:spacing w:line="400" w:lineRule="exact"/>
        <w:ind w:firstLine="482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一、</w:t>
      </w:r>
      <w:r>
        <w:rPr>
          <w:rFonts w:ascii="Times New Roman" w:hAnsi="Times New Roman" w:eastAsia="黑体" w:cs="Times New Roman"/>
          <w:sz w:val="24"/>
          <w:szCs w:val="24"/>
        </w:rPr>
        <w:t xml:space="preserve"> 单项选择题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已知简谐运动f(x)＝Asin(ωx＋φ)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\b\lc\(\rc\)(\a\vs4\al\co1(|φ|&lt;\f(π,2)))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的振幅是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，图象上相邻最高点和最低点的距离是5，且过点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\b\lc\(\rc\)(\a\vs4\al\co1(0，\f(3,4)))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，则该简谐运动的频率和初相位分别是(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\f(1,6)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\f(π,6)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\f(1,8)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\f(1,8)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\f(π,6)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\f(1,6)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4382135</wp:posOffset>
            </wp:positionH>
            <wp:positionV relativeFrom="paragraph">
              <wp:posOffset>370205</wp:posOffset>
            </wp:positionV>
            <wp:extent cx="552450" cy="648335"/>
            <wp:effectExtent l="0" t="0" r="11430" b="6985"/>
            <wp:wrapNone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2499360</wp:posOffset>
            </wp:positionH>
            <wp:positionV relativeFrom="paragraph">
              <wp:posOffset>300990</wp:posOffset>
            </wp:positionV>
            <wp:extent cx="1350010" cy="598170"/>
            <wp:effectExtent l="0" t="0" r="6350" b="11430"/>
            <wp:wrapNone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001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如图是一向右传播的绳波在某一时刻绳子各点的位置图，经过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个周期后，乙的位置将移至(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甲  B. 乙  C. 丙  D. 丁</w:t>
      </w:r>
    </w:p>
    <w:p>
      <w:pPr>
        <w:pStyle w:val="2"/>
        <w:snapToGrid w:val="0"/>
        <w:ind w:firstLine="3360" w:firstLineChars="1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 xml:space="preserve">            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如图，一个单摆以OA为始边，OB为终边的角θ(－π＜θ＜π)与时间t(s)满足函数关系式 θ＝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\b\lc\(\rc\)(\a\vs4\al\co1(2t＋\f(π,2)))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，t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[0，＋</w:t>
      </w:r>
      <w:r>
        <w:rPr>
          <w:rFonts w:hAnsi="宋体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</w:rPr>
        <w:t>)，则当t＝0时，角θ的大小及单摆频率分别是(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2，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\f(1,π)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\f(1,π)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，π  D. 2，π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某城市一年中12个月的平均气温与月份的关系可</w:t>
      </w:r>
      <w:r>
        <w:rPr>
          <w:rFonts w:hint="eastAsia" w:ascii="Times New Roman" w:hAnsi="Times New Roman" w:cs="Times New Roman"/>
          <w:sz w:val="24"/>
          <w:szCs w:val="24"/>
        </w:rPr>
        <w:t>近似地用三角函数</w:t>
      </w:r>
      <w:r>
        <w:rPr>
          <w:rFonts w:ascii="Times New Roman" w:hAnsi="Times New Roman" w:cs="Times New Roman"/>
          <w:sz w:val="24"/>
          <w:szCs w:val="24"/>
        </w:rPr>
        <w:t>y＝a＋Acos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\b\lc\[\rc\](\a\vs4\al\co1(\f(π,6)（x－6）))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(x＝1，2，3，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，12)来表示，其中A&gt;0.已知6月份的月平均气温最高，为 28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；12月份的月平均气温最低，为18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，则10月份的月平均气温为(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21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  B. 20.5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  C. 20 </w:t>
      </w:r>
      <w:r>
        <w:rPr>
          <w:rFonts w:hAnsi="宋体" w:cs="Times New Roman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 xml:space="preserve">  D. 18.5 </w:t>
      </w:r>
      <w:r>
        <w:rPr>
          <w:rFonts w:hAnsi="宋体" w:cs="Times New Roman"/>
          <w:sz w:val="24"/>
          <w:szCs w:val="24"/>
        </w:rPr>
        <w:t>℃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</w:rPr>
        <w:t>商场人流量被定义为每分钟通过入口的人数，某节日期间某一天商场的人流量满足函数</w:t>
      </w:r>
      <w:r>
        <w:rPr>
          <w:rFonts w:ascii="Times New Roman" w:hAnsi="Times New Roman" w:cs="Times New Roman"/>
          <w:sz w:val="24"/>
          <w:szCs w:val="24"/>
        </w:rPr>
        <w:t>F(t)＝50＋4sin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\f(t,2)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(t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0)，则人流量增加的时间段是(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[0，5]  B. [5，10]  C. [10，15]  D. [15，20]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已知函数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0.25pt;width:96.75pt;" o:ole="t" filled="f" o:preferrelative="t" stroked="f" coordsize="21600,21600">
            <v:path/>
            <v:fill on="f" focussize="0,0"/>
            <v:stroke on="f" joinstyle="miter"/>
            <v:imagedata r:id="rId9" o:title="eqId17b3657e57a49deb40cf9b9f59e932e8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7.4pt;width:42.6pt;" o:ole="t" filled="f" o:preferrelative="t" stroked="f" coordsize="21600,21600">
            <v:path/>
            <v:fill on="f" focussize="0,0"/>
            <v:stroke on="f" joinstyle="miter"/>
            <v:imagedata r:id="rId11" o:title="eqId1591d4244dcf5539a4ae98f554e91e6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，则函数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13" o:title="eqId942c2141d01bde6b48210c56a17fc75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的值域为（    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80" w:firstLineChars="200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 xml:space="preserve">A.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0.15pt;width:36.85pt;" o:ole="t" filled="f" o:preferrelative="t" stroked="f" coordsize="21600,21600">
            <v:path/>
            <v:fill on="f" focussize="0,0"/>
            <v:stroke on="f" joinstyle="miter"/>
            <v:imagedata r:id="rId15" o:title="eqId7a9e66b73038b6279d204a47a78902a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 xml:space="preserve">B.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17" o:title="eqIda9f88173ef0c29bedd0155b7893d247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 xml:space="preserve">C.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4.2pt;width:36pt;" o:ole="t" filled="f" o:preferrelative="t" stroked="f" coordsize="21600,21600">
            <v:path/>
            <v:fill on="f" focussize="0,0"/>
            <v:stroke on="f" joinstyle="miter"/>
            <v:imagedata r:id="rId19" o:title="eqId9e445155db7ea17ba75473dffe84e51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 xml:space="preserve">D.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4.2pt;width:37.8pt;" o:ole="t" filled="f" o:preferrelative="t" stroked="f" coordsize="21600,21600">
            <v:path/>
            <v:fill on="f" focussize="0,0"/>
            <v:stroke on="f" joinstyle="miter"/>
            <v:imagedata r:id="rId21" o:title="eqId0cc2e8cea99f250e54772bbf7a60108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 多项选择题</w:t>
      </w:r>
    </w:p>
    <w:p>
      <w:pPr>
        <w:pStyle w:val="2"/>
        <w:snapToGrid w:val="0"/>
        <w:spacing w:line="400" w:lineRule="exact"/>
        <w:ind w:firstLine="482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 如图为一简谐运动的图象，则下列判断中正确的是(　　)</w:t>
      </w:r>
    </w:p>
    <w:p>
      <w:pPr>
        <w:pStyle w:val="2"/>
        <w:snapToGrid w:val="0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该质点的振动频率为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\f(10,7)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Hz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B. 该质点的振幅为5 cm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该质点在0.1 s和0.5 s时振动速度最大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该质点在0.3 s和0.7 s时的加速度为0</w:t>
      </w:r>
    </w:p>
    <w:p>
      <w:pPr>
        <w:spacing w:line="360" w:lineRule="auto"/>
        <w:ind w:firstLine="630" w:firstLineChars="300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8.</w:t>
      </w:r>
      <w:r>
        <w:rPr>
          <w:color w:val="000000"/>
        </w:rPr>
        <w:t xml:space="preserve">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4.2pt;width:121.2pt;" o:ole="t" filled="f" o:preferrelative="t" stroked="f" coordsize="21600,21600">
            <v:path/>
            <v:fill on="f" focussize="0,0"/>
            <v:stroke on="f" joinstyle="miter"/>
            <v:imagedata r:id="rId23" o:title="eqIda9488ab5bad547ad61cc95e91d2d405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的值可能为（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  <w:bookmarkStart w:id="0" w:name="_GoBack"/>
      <w:bookmarkEnd w:id="0"/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630" w:firstLineChars="300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 填空题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5006340</wp:posOffset>
            </wp:positionH>
            <wp:positionV relativeFrom="paragraph">
              <wp:posOffset>476885</wp:posOffset>
            </wp:positionV>
            <wp:extent cx="1266825" cy="752475"/>
            <wp:effectExtent l="0" t="0" r="13335" b="9525"/>
            <wp:wrapNone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函数y＝3sin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\b\lc\(\rc\)(\a\vs4\al\co1(\f(1,2)x－\f(π,6)))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的频率为________，相位为________，初相位为________．</w:t>
      </w:r>
    </w:p>
    <w:p>
      <w:pPr>
        <w:pStyle w:val="2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 xml:space="preserve"> 如图是一弹簧振子做简谐运动的图象，横轴表示振动的时间，纵轴</w:t>
      </w:r>
    </w:p>
    <w:p>
      <w:pPr>
        <w:pStyle w:val="2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表示振子的位移，则这个振子振动的函数解析式可以是________________．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 xml:space="preserve">      </w:t>
      </w:r>
    </w:p>
    <w:p>
      <w:pPr>
        <w:pStyle w:val="2"/>
        <w:numPr>
          <w:ilvl w:val="0"/>
          <w:numId w:val="1"/>
        </w:numPr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某时钟的秒针端点A到中心点O的距离为5 cm，秒针均匀地绕点O旋转，当时间t＝0时，点A与钟面上标12的点B重合，将A，B两点的距离d(cm)表示成t(s)的函数，则d＝________，其中t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[0，60]．</w:t>
      </w:r>
    </w:p>
    <w:p>
      <w:pPr>
        <w:pStyle w:val="2"/>
        <w:numPr>
          <w:ilvl w:val="0"/>
          <w:numId w:val="0"/>
        </w:numPr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12</w:t>
      </w:r>
      <w:r>
        <w:rPr>
          <w:rFonts w:hint="eastAsia"/>
          <w:color w:val="000000"/>
          <w:sz w:val="24"/>
          <w:szCs w:val="24"/>
          <w:lang w:val="en-US" w:eastAsia="zh-CN"/>
        </w:rPr>
        <w:t>.</w:t>
      </w:r>
      <w:r>
        <w:rPr>
          <w:color w:val="00000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sz w:val="24"/>
          <w:szCs w:val="24"/>
        </w:rPr>
        <w:t>已知函数</w:t>
      </w:r>
      <w:r>
        <w:rPr>
          <w:rFonts w:ascii="宋体" w:hAnsi="宋体" w:eastAsia="宋体" w:cs="宋体"/>
          <w:color w:val="000000"/>
          <w:position w:val="-14"/>
          <w:sz w:val="24"/>
          <w:szCs w:val="24"/>
        </w:rPr>
        <w:object>
          <v:shape id="_x0000_i1033" o:spt="75" type="#_x0000_t75" style="height:20pt;width:12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，则无论</w:t>
      </w:r>
      <w:r>
        <w:rPr>
          <w:sz w:val="24"/>
          <w:szCs w:val="24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9" o:title="eqId0a6936d370d6a238a608ca56f87198d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取何值，</w:t>
      </w:r>
      <w:r>
        <w:rPr>
          <w:rFonts w:ascii="宋体" w:hAnsi="宋体" w:eastAsia="宋体" w:cs="宋体"/>
          <w:color w:val="000000"/>
          <w:position w:val="-14"/>
          <w:sz w:val="24"/>
          <w:szCs w:val="24"/>
        </w:rPr>
        <w:object>
          <v:shape id="_x0000_i1035" o:spt="75" type="#_x0000_t75" style="height:20pt;width:2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图象恒过的定点坐标</w:t>
      </w:r>
      <w:r>
        <w:rPr>
          <w:color w:val="000000"/>
          <w:sz w:val="24"/>
          <w:szCs w:val="24"/>
        </w:rPr>
        <w:t>______</w:t>
      </w:r>
      <w:r>
        <w:rPr>
          <w:rFonts w:ascii="宋体" w:hAnsi="宋体" w:eastAsia="宋体" w:cs="宋体"/>
          <w:color w:val="000000"/>
          <w:sz w:val="24"/>
          <w:szCs w:val="24"/>
        </w:rPr>
        <w:t>；若</w:t>
      </w:r>
      <w:r>
        <w:rPr>
          <w:rFonts w:ascii="宋体" w:hAnsi="宋体" w:eastAsia="宋体" w:cs="宋体"/>
          <w:color w:val="000000"/>
          <w:position w:val="-14"/>
          <w:sz w:val="24"/>
          <w:szCs w:val="24"/>
        </w:rPr>
        <w:object>
          <v:shape id="_x0000_i1036" o:spt="75" type="#_x0000_t75" style="height:20pt;width:2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在</w:t>
      </w:r>
      <w:r>
        <w:rPr>
          <w:rFonts w:ascii="宋体" w:hAnsi="宋体" w:eastAsia="宋体" w:cs="宋体"/>
          <w:color w:val="000000"/>
          <w:position w:val="-14"/>
          <w:sz w:val="24"/>
          <w:szCs w:val="24"/>
        </w:rPr>
        <w:object>
          <v:shape id="_x0000_i1037" o:spt="75" type="#_x0000_t75" style="height:20pt;width:28pt;" o:ole="t" filled="f" o:preferrelative="t" stroked="f" coordsize="21600,21600">
            <v:path/>
            <v:fill on="f" focussize="0,0"/>
            <v:stroke on="f"/>
            <v:imagedata r:id="rId34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上单调递减，则实数</w:t>
      </w:r>
      <w:r>
        <w:rPr>
          <w:sz w:val="24"/>
          <w:szCs w:val="24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9" o:title="eqId0a6936d370d6a238a608ca56f87198d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的取值范围是</w:t>
      </w:r>
      <w:r>
        <w:rPr>
          <w:color w:val="000000"/>
          <w:sz w:val="24"/>
          <w:szCs w:val="24"/>
        </w:rPr>
        <w:t>______</w:t>
      </w:r>
    </w:p>
    <w:p>
      <w:pPr>
        <w:pStyle w:val="2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 解答题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如图，某动物种群数量12月1日低至700，6月1日高至900，其总量在此两值之间依正弦型曲线变化．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求出种群数量关于月份t的函数解析式；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估计当年3月1日动物的种群数量．</w:t>
      </w:r>
    </w:p>
    <w:p>
      <w:pPr>
        <w:pStyle w:val="2"/>
        <w:snapToGrid w:val="0"/>
        <w:ind w:firstLine="480" w:firstLineChars="2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"C:\\Users\\Administrator\\Desktop\\21活动单数学必修第一册(苏教版)\\HD21-B1SX164.tif"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266825" cy="676275"/>
            <wp:effectExtent l="0" t="0" r="13335" b="9525"/>
            <wp:docPr id="1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/>
                    <pic:cNvPicPr>
                      <a:picLocks noChangeAspect="1"/>
                    </pic:cNvPicPr>
                  </pic:nvPicPr>
                  <pic:blipFill>
                    <a:blip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ind w:firstLine="240" w:firstLineChars="100"/>
        <w:jc w:val="left"/>
        <w:textAlignment w:val="center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1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已知函数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39" o:title="eqIdc49e7ffda89c48e4d92cac1e2b014e4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为奇函数．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（1）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求实数</w:t>
      </w: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的值；</w:t>
      </w:r>
    </w:p>
    <w:p>
      <w:pPr>
        <w:pStyle w:val="2"/>
        <w:snapToGrid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（2）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若</w:t>
      </w:r>
      <w:r>
        <w:rPr>
          <w:rFonts w:hint="default" w:ascii="Times New Roman" w:hAnsi="Times New Roman" w:cs="Times New Roman"/>
          <w:sz w:val="24"/>
          <w:szCs w:val="24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2.2pt;width:157.8pt;" o:ole="t" filled="f" o:preferrelative="t" stroked="f" coordsize="21600,21600">
            <v:path/>
            <v:fill on="f" focussize="0,0"/>
            <v:stroke on="f" joinstyle="miter"/>
            <v:imagedata r:id="rId41" o:title="eqIddae8625459905ccbe6bf4d05ce432b9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恒成立，求实数</w:t>
      </w: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的取值范围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345006"/>
    <w:multiLevelType w:val="singleLevel"/>
    <w:tmpl w:val="0E345006"/>
    <w:lvl w:ilvl="0" w:tentative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4YTA3MWYzOWQ2YmQ4YThkNzI5ZTQ1ZGY0MzIzZWUifQ=="/>
  </w:docVars>
  <w:rsids>
    <w:rsidRoot w:val="6E7E437B"/>
    <w:rsid w:val="1EED6834"/>
    <w:rsid w:val="5B2C5A15"/>
    <w:rsid w:val="677D0A47"/>
    <w:rsid w:val="6E7E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DX20-G1SX485.tif" TargetMode="External"/><Relationship Id="rId6" Type="http://schemas.openxmlformats.org/officeDocument/2006/relationships/image" Target="media/image2.png"/><Relationship Id="rId5" Type="http://schemas.openxmlformats.org/officeDocument/2006/relationships/image" Target="HD21-B1SX162.tif" TargetMode="Externa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image" Target="media/image1.png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HD21-B1SX164.tif" TargetMode="External"/><Relationship Id="rId36" Type="http://schemas.openxmlformats.org/officeDocument/2006/relationships/image" Target="media/image16.png"/><Relationship Id="rId35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2" Type="http://schemas.openxmlformats.org/officeDocument/2006/relationships/oleObject" Target="embeddings/oleObject12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6" Type="http://schemas.openxmlformats.org/officeDocument/2006/relationships/oleObject" Target="embeddings/oleObject9.bin"/><Relationship Id="rId25" Type="http://schemas.openxmlformats.org/officeDocument/2006/relationships/image" Target="DX20-G1SX489.tif" TargetMode="External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923</Words>
  <Characters>1147</Characters>
  <Lines>0</Lines>
  <Paragraphs>0</Paragraphs>
  <TotalTime>2</TotalTime>
  <ScaleCrop>false</ScaleCrop>
  <LinksUpToDate>false</LinksUpToDate>
  <CharactersWithSpaces>1327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2022-12-04T10:54:00Z</dcterms:created>
  <dc:creator>天之隅</dc:creator>
  <cp:lastModifiedBy>天之隅</cp:lastModifiedBy>
  <dcterms:modified xsi:type="dcterms:W3CDTF">2022-12-09T07:49:27Z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6196234FA6E84343B77B2FE62B8CCE1B</vt:lpwstr>
  </property>
</Properties>
</file>