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28"/>
          <w:szCs w:val="28"/>
          <w:u w:val="single"/>
        </w:rPr>
        <w:t>指向言说能力培养的教学策略研究</w:t>
      </w:r>
      <w:r>
        <w:rPr>
          <w:rFonts w:hint="eastAsia"/>
          <w:b/>
          <w:bCs/>
          <w:sz w:val="28"/>
          <w:szCs w:val="28"/>
        </w:rPr>
        <w:t>课题研究教学设计表</w:t>
      </w:r>
    </w:p>
    <w:tbl>
      <w:tblPr>
        <w:tblStyle w:val="6"/>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913"/>
        <w:gridCol w:w="1230"/>
        <w:gridCol w:w="1562"/>
        <w:gridCol w:w="9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381" w:type="pct"/>
          </w:tcPr>
          <w:p>
            <w:pPr>
              <w:jc w:val="center"/>
              <w:rPr>
                <w:b/>
                <w:bCs/>
              </w:rPr>
            </w:pPr>
            <w:r>
              <w:rPr>
                <w:rFonts w:hint="eastAsia"/>
                <w:b/>
                <w:bCs/>
              </w:rPr>
              <w:t>课题</w:t>
            </w:r>
          </w:p>
        </w:tc>
        <w:tc>
          <w:tcPr>
            <w:tcW w:w="1143" w:type="pct"/>
          </w:tcPr>
          <w:p>
            <w:pPr>
              <w:jc w:val="center"/>
              <w:rPr>
                <w:rFonts w:hint="eastAsia" w:eastAsia="宋体"/>
                <w:lang w:val="en-US" w:eastAsia="zh-Hans"/>
              </w:rPr>
            </w:pPr>
            <w:r>
              <w:rPr>
                <w:rFonts w:hint="eastAsia"/>
                <w:lang w:val="en-US" w:eastAsia="zh-Hans"/>
              </w:rPr>
              <w:t>棉花姑娘</w:t>
            </w:r>
          </w:p>
        </w:tc>
        <w:tc>
          <w:tcPr>
            <w:tcW w:w="734" w:type="pct"/>
          </w:tcPr>
          <w:p>
            <w:pPr>
              <w:jc w:val="center"/>
              <w:rPr>
                <w:b/>
                <w:bCs/>
              </w:rPr>
            </w:pPr>
            <w:r>
              <w:rPr>
                <w:rFonts w:hint="eastAsia"/>
                <w:b/>
                <w:bCs/>
              </w:rPr>
              <w:t>学科</w:t>
            </w:r>
          </w:p>
        </w:tc>
        <w:tc>
          <w:tcPr>
            <w:tcW w:w="933" w:type="pct"/>
          </w:tcPr>
          <w:p>
            <w:pPr>
              <w:jc w:val="center"/>
            </w:pPr>
            <w:r>
              <w:rPr>
                <w:rFonts w:hint="eastAsia"/>
              </w:rPr>
              <w:t>语文</w:t>
            </w:r>
          </w:p>
        </w:tc>
        <w:tc>
          <w:tcPr>
            <w:tcW w:w="593" w:type="pct"/>
          </w:tcPr>
          <w:p>
            <w:pPr>
              <w:jc w:val="center"/>
              <w:rPr>
                <w:b/>
                <w:bCs/>
              </w:rPr>
            </w:pPr>
            <w:r>
              <w:rPr>
                <w:rFonts w:hint="eastAsia"/>
                <w:b/>
                <w:bCs/>
              </w:rPr>
              <w:t>教时</w:t>
            </w:r>
          </w:p>
        </w:tc>
        <w:tc>
          <w:tcPr>
            <w:tcW w:w="1214" w:type="pct"/>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381" w:type="pct"/>
          </w:tcPr>
          <w:p>
            <w:pPr>
              <w:jc w:val="center"/>
              <w:rPr>
                <w:b/>
                <w:bCs/>
              </w:rPr>
            </w:pPr>
            <w:r>
              <w:rPr>
                <w:rFonts w:hint="eastAsia"/>
                <w:b/>
                <w:bCs/>
              </w:rPr>
              <w:t>执教</w:t>
            </w:r>
          </w:p>
        </w:tc>
        <w:tc>
          <w:tcPr>
            <w:tcW w:w="1143" w:type="pct"/>
          </w:tcPr>
          <w:p>
            <w:pPr>
              <w:jc w:val="center"/>
              <w:rPr>
                <w:rFonts w:hint="eastAsia" w:eastAsia="宋体"/>
                <w:lang w:val="en-US" w:eastAsia="zh-Hans"/>
              </w:rPr>
            </w:pPr>
            <w:r>
              <w:rPr>
                <w:rFonts w:hint="eastAsia"/>
                <w:lang w:val="en-US" w:eastAsia="zh-Hans"/>
              </w:rPr>
              <w:t>唐玉吉</w:t>
            </w:r>
          </w:p>
        </w:tc>
        <w:tc>
          <w:tcPr>
            <w:tcW w:w="734" w:type="pct"/>
          </w:tcPr>
          <w:p>
            <w:pPr>
              <w:jc w:val="center"/>
              <w:rPr>
                <w:b/>
                <w:bCs/>
              </w:rPr>
            </w:pPr>
            <w:r>
              <w:rPr>
                <w:rFonts w:hint="eastAsia"/>
                <w:b/>
                <w:bCs/>
              </w:rPr>
              <w:t>班级</w:t>
            </w:r>
          </w:p>
        </w:tc>
        <w:tc>
          <w:tcPr>
            <w:tcW w:w="933" w:type="pct"/>
          </w:tcPr>
          <w:p>
            <w:pPr>
              <w:jc w:val="center"/>
              <w:rPr>
                <w:rFonts w:hint="eastAsia" w:eastAsia="宋体"/>
                <w:lang w:val="en-US" w:eastAsia="zh-CN"/>
              </w:rPr>
            </w:pPr>
            <w:r>
              <w:rPr>
                <w:rFonts w:hint="eastAsia"/>
                <w:lang w:val="en-US" w:eastAsia="zh-Hans"/>
              </w:rPr>
              <w:t>一</w:t>
            </w:r>
            <w:r>
              <w:rPr>
                <w:rFonts w:hint="eastAsia"/>
                <w:lang w:val="en-US" w:eastAsia="zh-CN"/>
              </w:rPr>
              <w:t>年级</w:t>
            </w:r>
          </w:p>
        </w:tc>
        <w:tc>
          <w:tcPr>
            <w:tcW w:w="593" w:type="pct"/>
          </w:tcPr>
          <w:p>
            <w:pPr>
              <w:jc w:val="center"/>
              <w:rPr>
                <w:b/>
                <w:bCs/>
              </w:rPr>
            </w:pPr>
            <w:r>
              <w:rPr>
                <w:rFonts w:hint="eastAsia"/>
                <w:b/>
                <w:bCs/>
              </w:rPr>
              <w:t>日期</w:t>
            </w:r>
          </w:p>
        </w:tc>
        <w:tc>
          <w:tcPr>
            <w:tcW w:w="1214" w:type="pct"/>
          </w:tcPr>
          <w:p>
            <w:pPr>
              <w:jc w:val="center"/>
              <w:rPr>
                <w:rFonts w:hint="default" w:eastAsia="宋体"/>
                <w:lang w:val="en-US" w:eastAsia="zh-CN"/>
              </w:rPr>
            </w:pPr>
            <w:r>
              <w:rPr>
                <w:rFonts w:hint="default"/>
                <w:lang w:eastAsia="zh-CN"/>
              </w:rPr>
              <w:t>2020</w:t>
            </w:r>
            <w:r>
              <w:rPr>
                <w:rFonts w:hint="eastAsia"/>
                <w:lang w:val="en-US" w:eastAsia="zh-Hans"/>
              </w:rPr>
              <w:t>.</w:t>
            </w:r>
            <w:r>
              <w:rPr>
                <w:rFonts w:hint="default"/>
                <w:lang w:eastAsia="zh-Hans"/>
              </w:rPr>
              <w:t>6</w:t>
            </w:r>
            <w:r>
              <w:rPr>
                <w:rFonts w:hint="eastAsia"/>
                <w:lang w:val="en-US" w:eastAsia="zh-Hans"/>
              </w:rPr>
              <w:t>.</w:t>
            </w:r>
            <w:r>
              <w:rPr>
                <w:rFonts w:hint="default"/>
                <w:lang w:eastAsia="zh-Hans"/>
              </w:rPr>
              <w:t>24</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381" w:type="pct"/>
          </w:tcPr>
          <w:p>
            <w:pPr>
              <w:jc w:val="center"/>
              <w:rPr>
                <w:b/>
                <w:bCs/>
              </w:rPr>
            </w:pPr>
            <w:r>
              <w:rPr>
                <w:rFonts w:hint="eastAsia"/>
                <w:b/>
                <w:bCs/>
              </w:rPr>
              <w:t>研究主题</w:t>
            </w:r>
          </w:p>
        </w:tc>
        <w:tc>
          <w:tcPr>
            <w:tcW w:w="4618" w:type="pct"/>
            <w:gridSpan w:val="5"/>
          </w:tcPr>
          <w:p>
            <w:r>
              <w:rPr>
                <w:rFonts w:hint="eastAsia"/>
              </w:rPr>
              <w:t>指向言说能力培养的教学策略研究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381" w:type="pct"/>
          </w:tcPr>
          <w:p>
            <w:pPr>
              <w:jc w:val="center"/>
              <w:rPr>
                <w:b/>
                <w:bCs/>
              </w:rPr>
            </w:pPr>
            <w:r>
              <w:rPr>
                <w:rFonts w:hint="eastAsia"/>
                <w:b/>
                <w:bCs/>
              </w:rPr>
              <w:t>教学目标</w:t>
            </w:r>
          </w:p>
        </w:tc>
        <w:tc>
          <w:tcPr>
            <w:tcW w:w="4618" w:type="pct"/>
            <w:gridSpan w:val="5"/>
          </w:tcPr>
          <w:p>
            <w:pPr>
              <w:rPr>
                <w:rFonts w:hint="eastAsia"/>
              </w:rPr>
            </w:pPr>
            <w:r>
              <w:rPr>
                <w:rFonts w:hint="eastAsia"/>
              </w:rPr>
              <w:t>1、</w:t>
            </w:r>
            <w:r>
              <w:rPr>
                <w:rFonts w:hint="eastAsia"/>
                <w:lang w:val="en-US" w:eastAsia="zh-Hans"/>
              </w:rPr>
              <w:t>认</w:t>
            </w:r>
            <w:r>
              <w:rPr>
                <w:rFonts w:hint="eastAsia"/>
              </w:rPr>
              <w:t xml:space="preserve">识“姑、娘、蚜、盼、治、啄、斑”7个生字，会写“只、星、雪、帮、请、就”6个字。理解课文内容，认识一些对人类有用的鸟类和益虫。分角色朗读课文，读好请求的语气。 </w:t>
            </w:r>
          </w:p>
          <w:p>
            <w:pPr>
              <w:rPr>
                <w:rFonts w:hint="eastAsia"/>
              </w:rPr>
            </w:pPr>
            <w:r>
              <w:rPr>
                <w:rFonts w:hint="eastAsia"/>
              </w:rPr>
              <w:t>2、在各种方式的朗读中主动体验故事中角色的心灵世界。在读读议议中了解益虫等一些科学知识。在资料的收集交流中知道更多的益虫益鸟以及一些科学知识。</w:t>
            </w:r>
          </w:p>
          <w:p>
            <w:r>
              <w:rPr>
                <w:rFonts w:hint="eastAsia"/>
              </w:rPr>
              <w:t>3、从内心喜欢阅读、朗读童话故事。对科学常识产生浓厚的兴趣，有留心观察、探索和发现身边的科学常识的欲望</w:t>
            </w:r>
            <w:r>
              <w:rPr>
                <w:rFonts w:hint="default"/>
              </w:rPr>
              <w:t>，</w:t>
            </w:r>
            <w:bookmarkStart w:id="0" w:name="_GoBack"/>
            <w:bookmarkEnd w:id="0"/>
            <w:r>
              <w:rPr>
                <w:rFonts w:hint="eastAsia"/>
              </w:rPr>
              <w:t xml:space="preserve">树立保护益虫益鸟的意识。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5000" w:type="pct"/>
            <w:gridSpan w:val="6"/>
          </w:tcPr>
          <w:p>
            <w:pPr>
              <w:jc w:val="cente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381" w:type="pct"/>
            <w:vAlign w:val="center"/>
          </w:tcPr>
          <w:p>
            <w:pPr>
              <w:jc w:val="center"/>
              <w:rPr>
                <w:b/>
                <w:bCs/>
              </w:rPr>
            </w:pPr>
            <w:r>
              <w:rPr>
                <w:rFonts w:hint="eastAsia"/>
                <w:b/>
                <w:bCs/>
              </w:rPr>
              <w:t>活动板块</w:t>
            </w:r>
          </w:p>
        </w:tc>
        <w:tc>
          <w:tcPr>
            <w:tcW w:w="1878" w:type="pct"/>
            <w:gridSpan w:val="2"/>
            <w:vAlign w:val="center"/>
          </w:tcPr>
          <w:p>
            <w:pPr>
              <w:jc w:val="center"/>
              <w:rPr>
                <w:b/>
                <w:bCs/>
              </w:rPr>
            </w:pPr>
            <w:r>
              <w:rPr>
                <w:rFonts w:hint="eastAsia"/>
                <w:b/>
                <w:bCs/>
              </w:rPr>
              <w:t>言说活动内容与呈现方式</w:t>
            </w:r>
          </w:p>
        </w:tc>
        <w:tc>
          <w:tcPr>
            <w:tcW w:w="933" w:type="pct"/>
            <w:vAlign w:val="center"/>
          </w:tcPr>
          <w:p>
            <w:pPr>
              <w:jc w:val="center"/>
              <w:rPr>
                <w:b/>
                <w:bCs/>
              </w:rPr>
            </w:pPr>
            <w:r>
              <w:rPr>
                <w:rFonts w:hint="eastAsia"/>
                <w:b/>
                <w:bCs/>
              </w:rPr>
              <w:t>学生活动方式</w:t>
            </w:r>
          </w:p>
        </w:tc>
        <w:tc>
          <w:tcPr>
            <w:tcW w:w="1807" w:type="pct"/>
            <w:gridSpan w:val="2"/>
            <w:vAlign w:val="center"/>
          </w:tcPr>
          <w:p>
            <w:pPr>
              <w:jc w:val="center"/>
              <w:rPr>
                <w:b/>
                <w:bCs/>
              </w:rPr>
            </w:pPr>
            <w:r>
              <w:rPr>
                <w:rFonts w:hint="eastAsia"/>
                <w:b/>
                <w:bCs/>
              </w:rPr>
              <w:t>交流方式（预设、理答、追问等）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1" w:type="pct"/>
          </w:tcPr>
          <w:p>
            <w:pPr>
              <w:rPr>
                <w:b w:val="0"/>
                <w:bCs w:val="0"/>
              </w:rPr>
            </w:pPr>
          </w:p>
          <w:p>
            <w:pPr>
              <w:jc w:val="center"/>
              <w:rPr>
                <w:b w:val="0"/>
                <w:bCs w:val="0"/>
              </w:rPr>
            </w:pPr>
            <w:r>
              <w:rPr>
                <w:rFonts w:hint="eastAsia"/>
                <w:b w:val="0"/>
                <w:bCs w:val="0"/>
              </w:rPr>
              <w:t>核</w:t>
            </w:r>
          </w:p>
          <w:p>
            <w:pPr>
              <w:jc w:val="center"/>
              <w:rPr>
                <w:b w:val="0"/>
                <w:bCs w:val="0"/>
              </w:rPr>
            </w:pPr>
            <w:r>
              <w:rPr>
                <w:rFonts w:hint="eastAsia"/>
                <w:b w:val="0"/>
                <w:bCs w:val="0"/>
              </w:rPr>
              <w:t>心</w:t>
            </w:r>
          </w:p>
          <w:p>
            <w:pPr>
              <w:jc w:val="center"/>
              <w:rPr>
                <w:b w:val="0"/>
                <w:bCs w:val="0"/>
              </w:rPr>
            </w:pPr>
            <w:r>
              <w:rPr>
                <w:rFonts w:hint="eastAsia"/>
                <w:b w:val="0"/>
                <w:bCs w:val="0"/>
              </w:rPr>
              <w:t>过</w:t>
            </w:r>
          </w:p>
          <w:p>
            <w:pPr>
              <w:jc w:val="center"/>
              <w:rPr>
                <w:b w:val="0"/>
                <w:bCs w:val="0"/>
              </w:rPr>
            </w:pPr>
            <w:r>
              <w:rPr>
                <w:rFonts w:hint="eastAsia"/>
                <w:b w:val="0"/>
                <w:bCs w:val="0"/>
              </w:rPr>
              <w:t>程</w:t>
            </w:r>
          </w:p>
        </w:tc>
        <w:tc>
          <w:tcPr>
            <w:tcW w:w="1878" w:type="pct"/>
            <w:gridSpan w:val="2"/>
          </w:tcPr>
          <w:p>
            <w:pPr>
              <w:numPr>
                <w:ilvl w:val="0"/>
                <w:numId w:val="0"/>
              </w:numPr>
              <w:rPr>
                <w:rFonts w:hint="eastAsia"/>
                <w:b/>
                <w:bCs/>
              </w:rPr>
            </w:pPr>
            <w:r>
              <w:rPr>
                <w:rFonts w:hint="eastAsia"/>
                <w:b/>
                <w:bCs/>
              </w:rPr>
              <w:t>一、看图导入</w:t>
            </w:r>
          </w:p>
          <w:p>
            <w:pPr>
              <w:numPr>
                <w:ilvl w:val="0"/>
                <w:numId w:val="0"/>
              </w:numPr>
              <w:rPr>
                <w:rFonts w:hint="eastAsia"/>
                <w:b w:val="0"/>
                <w:bCs w:val="0"/>
              </w:rPr>
            </w:pPr>
            <w:r>
              <w:rPr>
                <w:rFonts w:hint="eastAsia"/>
                <w:b w:val="0"/>
                <w:bCs w:val="0"/>
              </w:rPr>
              <w:t>1、通过预习，谁来读好这个词语，出示：棉花（1-2人读）。</w:t>
            </w:r>
          </w:p>
          <w:p>
            <w:pPr>
              <w:numPr>
                <w:ilvl w:val="0"/>
                <w:numId w:val="0"/>
              </w:numPr>
              <w:rPr>
                <w:rFonts w:hint="eastAsia"/>
                <w:b w:val="0"/>
                <w:bCs w:val="0"/>
              </w:rPr>
            </w:pPr>
            <w:r>
              <w:rPr>
                <w:rFonts w:hint="default"/>
                <w:b w:val="0"/>
                <w:bCs w:val="0"/>
              </w:rPr>
              <w:t>2</w:t>
            </w:r>
            <w:r>
              <w:rPr>
                <w:rFonts w:hint="eastAsia"/>
                <w:b w:val="0"/>
                <w:bCs w:val="0"/>
              </w:rPr>
              <w:t>、美丽的棉花姑娘发生什么事了呢？从图上你看出了什么？</w:t>
            </w:r>
          </w:p>
          <w:p>
            <w:pPr>
              <w:numPr>
                <w:ilvl w:val="0"/>
                <w:numId w:val="0"/>
              </w:numPr>
              <w:rPr>
                <w:rFonts w:hint="eastAsia"/>
                <w:b w:val="0"/>
                <w:bCs w:val="0"/>
              </w:rPr>
            </w:pPr>
            <w:r>
              <w:rPr>
                <w:rFonts w:hint="default"/>
                <w:b w:val="0"/>
                <w:bCs w:val="0"/>
              </w:rPr>
              <w:t>3</w:t>
            </w:r>
            <w:r>
              <w:rPr>
                <w:rFonts w:hint="eastAsia"/>
                <w:b w:val="0"/>
                <w:bCs w:val="0"/>
              </w:rPr>
              <w:t>、这三个词语朋友，谁认识？出示：生病、医生、治病</w:t>
            </w:r>
          </w:p>
          <w:p>
            <w:pPr>
              <w:numPr>
                <w:ilvl w:val="0"/>
                <w:numId w:val="0"/>
              </w:numPr>
              <w:rPr>
                <w:rFonts w:hint="eastAsia"/>
                <w:b w:val="0"/>
                <w:bCs w:val="0"/>
              </w:rPr>
            </w:pPr>
            <w:r>
              <w:rPr>
                <w:rFonts w:hint="eastAsia"/>
                <w:b w:val="0"/>
                <w:bCs w:val="0"/>
              </w:rPr>
              <w:t>（1）（2个指名读，再齐读：声音响亮，后鼻音读得很准）</w:t>
            </w:r>
          </w:p>
          <w:p>
            <w:pPr>
              <w:numPr>
                <w:ilvl w:val="0"/>
                <w:numId w:val="0"/>
              </w:numPr>
              <w:rPr>
                <w:rFonts w:hint="eastAsia"/>
                <w:b w:val="0"/>
                <w:bCs w:val="0"/>
              </w:rPr>
            </w:pPr>
            <w:r>
              <w:rPr>
                <w:rFonts w:hint="eastAsia"/>
                <w:b w:val="0"/>
                <w:bCs w:val="0"/>
              </w:rPr>
              <w:t>（2）教学“病”：这个生字就是“病”，谁来当小老师教教大家？</w:t>
            </w:r>
          </w:p>
          <w:p>
            <w:pPr>
              <w:numPr>
                <w:ilvl w:val="0"/>
                <w:numId w:val="0"/>
              </w:numPr>
              <w:rPr>
                <w:rFonts w:hint="eastAsia"/>
                <w:b w:val="0"/>
                <w:bCs w:val="0"/>
              </w:rPr>
            </w:pPr>
            <w:r>
              <w:rPr>
                <w:rFonts w:hint="eastAsia"/>
                <w:b w:val="0"/>
                <w:bCs w:val="0"/>
              </w:rPr>
              <w:t>（3）给病人看病的人是——医生，医生给病人看病的过程叫——治病，病人去的地方叫——医院。（齐读）</w:t>
            </w:r>
          </w:p>
          <w:p>
            <w:pPr>
              <w:numPr>
                <w:ilvl w:val="0"/>
                <w:numId w:val="0"/>
              </w:numPr>
              <w:rPr>
                <w:rFonts w:hint="eastAsia"/>
                <w:b w:val="0"/>
                <w:bCs w:val="0"/>
              </w:rPr>
            </w:pPr>
            <w:r>
              <w:rPr>
                <w:rFonts w:hint="eastAsia"/>
                <w:b w:val="0"/>
                <w:bCs w:val="0"/>
              </w:rPr>
              <w:t>“医”这个字里面藏了一个偏僻——三框儿，写的时候要注意笔顺，伸出聪明指一起写一写。</w:t>
            </w:r>
          </w:p>
          <w:p>
            <w:pPr>
              <w:numPr>
                <w:ilvl w:val="0"/>
                <w:numId w:val="1"/>
              </w:numPr>
              <w:rPr>
                <w:rFonts w:hint="eastAsia"/>
                <w:b w:val="0"/>
                <w:bCs w:val="0"/>
              </w:rPr>
            </w:pPr>
            <w:r>
              <w:rPr>
                <w:rFonts w:hint="eastAsia"/>
                <w:b w:val="0"/>
                <w:bCs w:val="0"/>
              </w:rPr>
              <w:t>棉花姑娘生病了，原来是蚜虫惹的祸，了解蚜虫吗？让我们来听听对它的一段介绍。这就是让棉花姑娘生病的坏家伙，它给你什么样的感觉？出示：可恶的蚜虫，你能带着这种感觉来读一读这个词语吗？</w:t>
            </w:r>
          </w:p>
          <w:p>
            <w:pPr>
              <w:numPr>
                <w:ilvl w:val="0"/>
                <w:numId w:val="1"/>
              </w:numPr>
              <w:rPr>
                <w:rFonts w:hint="eastAsia"/>
                <w:b w:val="0"/>
                <w:bCs w:val="0"/>
              </w:rPr>
            </w:pPr>
            <w:r>
              <w:rPr>
                <w:rFonts w:hint="eastAsia"/>
                <w:b w:val="0"/>
                <w:bCs w:val="0"/>
              </w:rPr>
              <w:t>这么多可恶的蚜虫爬在棉花姑娘的身上，我仿佛听到了她的哭声，她此时的内心在盼望什么？指名读。棉花姑娘等啊盼啊，一起读。</w:t>
            </w:r>
          </w:p>
          <w:p>
            <w:pPr>
              <w:numPr>
                <w:ilvl w:val="0"/>
                <w:numId w:val="0"/>
              </w:numPr>
              <w:rPr>
                <w:rFonts w:hint="eastAsia"/>
                <w:b w:val="0"/>
                <w:bCs w:val="0"/>
              </w:rPr>
            </w:pPr>
            <w:r>
              <w:rPr>
                <w:rFonts w:hint="eastAsia"/>
                <w:b w:val="0"/>
                <w:bCs w:val="0"/>
              </w:rPr>
              <w:t>（6）掌握了读书的方法，我们一起读好课文的第一自然段。</w:t>
            </w:r>
          </w:p>
        </w:tc>
        <w:tc>
          <w:tcPr>
            <w:tcW w:w="933" w:type="pct"/>
          </w:tcPr>
          <w:p>
            <w:pPr>
              <w:rPr>
                <w:rFonts w:hint="eastAsia"/>
                <w:b w:val="0"/>
                <w:bCs w:val="0"/>
              </w:rPr>
            </w:pPr>
          </w:p>
          <w:p>
            <w:pPr>
              <w:rPr>
                <w:rFonts w:hint="eastAsia"/>
                <w:b w:val="0"/>
                <w:bCs w:val="0"/>
              </w:rPr>
            </w:pPr>
          </w:p>
          <w:p>
            <w:pPr>
              <w:rPr>
                <w:rFonts w:hint="eastAsia"/>
                <w:b w:val="0"/>
                <w:bCs w:val="0"/>
              </w:rPr>
            </w:pPr>
          </w:p>
          <w:p>
            <w:pPr>
              <w:numPr>
                <w:ilvl w:val="0"/>
                <w:numId w:val="0"/>
              </w:numPr>
              <w:rPr>
                <w:rFonts w:hint="eastAsia"/>
                <w:b w:val="0"/>
                <w:bCs w:val="0"/>
              </w:rPr>
            </w:pPr>
            <w:r>
              <w:rPr>
                <w:rFonts w:hint="eastAsia"/>
                <w:b w:val="0"/>
                <w:bCs w:val="0"/>
              </w:rPr>
              <w:t>棉花姑娘生病了；因为有了蚜虫，所以生病了。）</w:t>
            </w:r>
          </w:p>
          <w:p>
            <w:pPr>
              <w:numPr>
                <w:ilvl w:val="0"/>
                <w:numId w:val="0"/>
              </w:numPr>
              <w:rPr>
                <w:rFonts w:hint="eastAsia"/>
                <w:b w:val="0"/>
                <w:bCs w:val="0"/>
              </w:rPr>
            </w:pPr>
          </w:p>
          <w:p>
            <w:pPr>
              <w:numPr>
                <w:ilvl w:val="0"/>
                <w:numId w:val="0"/>
              </w:numPr>
              <w:rPr>
                <w:rFonts w:hint="eastAsia"/>
                <w:b w:val="0"/>
                <w:bCs w:val="0"/>
              </w:rPr>
            </w:pPr>
          </w:p>
          <w:p>
            <w:pPr>
              <w:numPr>
                <w:ilvl w:val="0"/>
                <w:numId w:val="0"/>
              </w:numPr>
              <w:rPr>
                <w:rFonts w:hint="eastAsia"/>
                <w:b w:val="0"/>
                <w:bCs w:val="0"/>
              </w:rPr>
            </w:pPr>
          </w:p>
          <w:p/>
        </w:tc>
        <w:tc>
          <w:tcPr>
            <w:tcW w:w="1807" w:type="pct"/>
            <w:gridSpan w:val="2"/>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r>
              <w:rPr>
                <w:rFonts w:hint="eastAsia" w:ascii="宋体" w:hAnsi="宋体" w:eastAsia="宋体" w:cs="宋体"/>
                <w:i/>
                <w:iCs/>
                <w:color w:val="000000"/>
                <w:kern w:val="0"/>
                <w:sz w:val="20"/>
                <w:szCs w:val="20"/>
                <w:lang w:val="en-US" w:eastAsia="zh-CN" w:bidi="ar"/>
              </w:rPr>
              <w:t xml:space="preserve"> </w:t>
            </w:r>
            <w:r>
              <w:rPr>
                <w:rFonts w:hint="eastAsia"/>
                <w:b w:val="0"/>
                <w:bCs w:val="0"/>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p>
          <w:p>
            <w:pPr>
              <w:numPr>
                <w:ilvl w:val="0"/>
                <w:numId w:val="0"/>
              </w:numPr>
              <w:rPr>
                <w:rFonts w:hint="eastAsia"/>
                <w:b w:val="0"/>
                <w:bCs w:val="0"/>
              </w:rPr>
            </w:pPr>
            <w:r>
              <w:rPr>
                <w:rFonts w:hint="eastAsia"/>
                <w:b w:val="0"/>
                <w:bCs w:val="0"/>
              </w:rPr>
              <w:t>拓展：生病的人叫：病人，他睡的床我们叫做：病床，他住的房间我们叫做：病房。齐读</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eastAsia"/>
                <w:b w:val="0"/>
                <w:bCs w:val="0"/>
              </w:rPr>
            </w:pPr>
          </w:p>
          <w:p>
            <w:pPr>
              <w:numPr>
                <w:ilvl w:val="0"/>
                <w:numId w:val="0"/>
              </w:numPr>
              <w:rPr>
                <w:rFonts w:hint="eastAsia"/>
                <w:b w:val="0"/>
                <w:bCs w:val="0"/>
              </w:rPr>
            </w:pPr>
            <w:r>
              <w:rPr>
                <w:rFonts w:hint="eastAsia"/>
                <w:b w:val="0"/>
                <w:bCs w:val="0"/>
              </w:rPr>
              <w:t>①读音：后鼻音；组词</w:t>
            </w:r>
          </w:p>
          <w:p>
            <w:pPr>
              <w:numPr>
                <w:ilvl w:val="0"/>
                <w:numId w:val="0"/>
              </w:numPr>
              <w:rPr>
                <w:rFonts w:hint="eastAsia"/>
                <w:b w:val="0"/>
                <w:bCs w:val="0"/>
              </w:rPr>
            </w:pPr>
            <w:r>
              <w:rPr>
                <w:rFonts w:hint="eastAsia"/>
                <w:b w:val="0"/>
                <w:bCs w:val="0"/>
              </w:rPr>
              <w:t>②病字旁加上丙就是“病”，很好，你关注了它的字形。</w:t>
            </w:r>
          </w:p>
          <w:p>
            <w:pPr>
              <w:numPr>
                <w:ilvl w:val="0"/>
                <w:numId w:val="0"/>
              </w:numPr>
              <w:rPr>
                <w:rFonts w:hint="eastAsia"/>
                <w:b w:val="0"/>
                <w:bCs w:val="0"/>
              </w:rPr>
            </w:pPr>
            <w:r>
              <w:rPr>
                <w:rFonts w:hint="eastAsia"/>
                <w:b w:val="0"/>
                <w:bCs w:val="0"/>
              </w:rPr>
              <w:t>③病为什么是病字头，我们来看它的古文字：这幅图分开来看，左边是一张床，右边是一个人。人没有力气，躺在床上，说明他生病了。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left"/>
              <w:textAlignment w:val="auto"/>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9" w:hRule="atLeast"/>
        </w:trPr>
        <w:tc>
          <w:tcPr>
            <w:tcW w:w="381" w:type="pct"/>
            <w:vMerge w:val="restart"/>
          </w:tcPr>
          <w:p>
            <w:pPr>
              <w:jc w:val="center"/>
              <w:rPr>
                <w:b/>
                <w:bCs/>
              </w:rPr>
            </w:pPr>
          </w:p>
        </w:tc>
        <w:tc>
          <w:tcPr>
            <w:tcW w:w="1878" w:type="pct"/>
            <w:gridSpan w:val="2"/>
          </w:tcPr>
          <w:p>
            <w:pPr>
              <w:numPr>
                <w:ilvl w:val="0"/>
                <w:numId w:val="0"/>
              </w:numPr>
              <w:ind w:leftChars="0"/>
              <w:rPr>
                <w:rFonts w:hint="default"/>
                <w:b/>
                <w:bCs/>
                <w:lang w:val="en-US" w:eastAsia="zh-CN"/>
              </w:rPr>
            </w:pPr>
            <w:r>
              <w:rPr>
                <w:rFonts w:hint="default"/>
                <w:b/>
                <w:bCs/>
                <w:lang w:val="en-US" w:eastAsia="zh-CN"/>
              </w:rPr>
              <w:t>二、初读课文</w:t>
            </w:r>
          </w:p>
          <w:p>
            <w:pPr>
              <w:numPr>
                <w:ilvl w:val="0"/>
                <w:numId w:val="0"/>
              </w:numPr>
              <w:ind w:leftChars="0"/>
              <w:rPr>
                <w:rFonts w:hint="default"/>
                <w:lang w:val="en-US" w:eastAsia="zh-CN"/>
              </w:rPr>
            </w:pPr>
            <w:r>
              <w:rPr>
                <w:rFonts w:hint="default"/>
                <w:lang w:val="en-US" w:eastAsia="zh-CN"/>
              </w:rPr>
              <w:t xml:space="preserve">   </w:t>
            </w:r>
            <w:r>
              <w:rPr>
                <w:rFonts w:hint="default"/>
                <w:lang w:eastAsia="zh-CN"/>
              </w:rPr>
              <w:t xml:space="preserve"> </w:t>
            </w:r>
            <w:r>
              <w:rPr>
                <w:rFonts w:hint="default"/>
                <w:lang w:val="en-US" w:eastAsia="zh-CN"/>
              </w:rPr>
              <w:t>棉花姑娘生病了，请来了哪些医生为她治病呢？请同学们打开书本102页，通过预习，我们知道这篇课文有几个自然段？</w:t>
            </w:r>
          </w:p>
        </w:tc>
        <w:tc>
          <w:tcPr>
            <w:tcW w:w="933" w:type="pct"/>
          </w:tcPr>
          <w:p/>
          <w:p/>
          <w:p>
            <w:pPr>
              <w:rPr>
                <w:rFonts w:hint="eastAsia"/>
                <w:lang w:val="en-US" w:eastAsia="zh-CN"/>
              </w:rPr>
            </w:pPr>
            <w:r>
              <w:rPr>
                <w:rFonts w:hint="eastAsia"/>
                <w:lang w:val="en-US" w:eastAsia="zh-CN"/>
              </w:rPr>
              <w:t>快速浏览课文</w:t>
            </w:r>
          </w:p>
          <w:p>
            <w:pPr>
              <w:rPr>
                <w:rFonts w:hint="eastAsia"/>
                <w:lang w:val="en-US" w:eastAsia="zh-CN"/>
              </w:rPr>
            </w:pPr>
          </w:p>
          <w:p>
            <w:pPr>
              <w:rPr>
                <w:rFonts w:hint="default"/>
                <w:lang w:val="en-US" w:eastAsia="zh-CN"/>
              </w:rPr>
            </w:pPr>
          </w:p>
        </w:tc>
        <w:tc>
          <w:tcPr>
            <w:tcW w:w="1807" w:type="pct"/>
            <w:gridSpan w:val="2"/>
          </w:tcPr>
          <w:p>
            <w:pPr>
              <w:rPr>
                <w:rFonts w:hint="default" w:eastAsia="宋体"/>
                <w:lang w:val="en-US" w:eastAsia="zh-CN"/>
              </w:rPr>
            </w:pPr>
            <w:r>
              <w:rPr>
                <w:rFonts w:hint="default"/>
                <w:lang w:val="en-US" w:eastAsia="zh-CN"/>
              </w:rPr>
              <w:t>在读课文前，老师送给大家一个读书小法宝：第一遍：自由地放声地朗读课文，注意读准字音读通句子；第二遍：边读边思考棉花姑娘盼来了哪些医生，用圆圈圈出来，结果怎么样呢？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381" w:type="pct"/>
            <w:vMerge w:val="continue"/>
          </w:tcPr>
          <w:p>
            <w:pPr>
              <w:jc w:val="center"/>
              <w:rPr>
                <w:b/>
                <w:bCs/>
              </w:rPr>
            </w:pPr>
          </w:p>
        </w:tc>
        <w:tc>
          <w:tcPr>
            <w:tcW w:w="1878" w:type="pct"/>
            <w:gridSpan w:val="2"/>
          </w:tcPr>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b/>
                <w:bCs/>
                <w:color w:val="000000"/>
                <w:kern w:val="0"/>
                <w:sz w:val="22"/>
                <w:szCs w:val="22"/>
                <w:lang w:val="en-US" w:eastAsia="zh-CN" w:bidi="ar"/>
              </w:rPr>
            </w:pPr>
            <w:r>
              <w:rPr>
                <w:rFonts w:hint="eastAsia" w:ascii="Helvetica" w:hAnsi="Helvetica" w:eastAsia="Helvetica" w:cs="Helvetica"/>
                <w:b/>
                <w:bCs/>
                <w:color w:val="000000"/>
                <w:kern w:val="0"/>
                <w:sz w:val="22"/>
                <w:szCs w:val="22"/>
                <w:lang w:val="en-US" w:eastAsia="zh-CN" w:bidi="ar"/>
              </w:rPr>
              <w:t>三、随文识字</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（一）学习第二自然段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1、小朋友们读得真认真，相信你一定找到了！棉花姑娘生病了，请了哪些医生为她治病？结果怎么样？请你根据屏幕上的填空，自己先说一说。</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2、来的第一个医生是燕子，谁来读好它的名字？燕子能帮助棉花姑娘吗？</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3、过渡：棉花姑娘是怎么请求帮助的呢？</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（1）谁来当棉花姑娘请求帮助呢？</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预设：读得好</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①指名读。（我听懂了，你很着急，棉花姑娘你一定很疼吧。）</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②棉花姑娘你来</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③齐读，指导“请”</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（2）把“请”字去掉，再读，有什么不一样？（点拨）在它病得这么重，心里很难受的时候还不忘了有礼貌的请求，我们也要像棉花姑娘这样有礼貌的请求，一起读。</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（3）面对如此有礼貌且着急看病的棉花姑娘，小燕子，你是怎么回答的？ 从燕子的回答当中，你读出了什么？多有礼貌啊，尽管你无法帮助别人，但是轻轻的一句对不起，别人也会感谢你的。</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小结：原来小燕子只会捉空中飞的害虫（板贴），对于棉花姑娘身上的害虫，她感到无能为力。</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（二）学习三、四自然段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1、燕子帮不了棉花姑娘，她的希望落空了，她还请了了啄木鸟和青蛙，下面请小朋友打开书本，合作学习课文的三、四自然段，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2、交流：第三、四自然段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（1）第三自然段：请一组同桌交流；读（最佳搭档），请人点评，不好的话引导：（蚜虫越来越多了，棉花姑娘的内心该是多么着急呀，哪一对同桌再来试试？）</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啄木鸟为什么没有帮助棉花姑娘？</w:t>
            </w:r>
          </w:p>
          <w:p>
            <w:pPr>
              <w:keepNext w:val="0"/>
              <w:keepLines w:val="0"/>
              <w:pageBreakBefore w:val="0"/>
              <w:widowControl w:val="0"/>
              <w:numPr>
                <w:ilvl w:val="0"/>
                <w:numId w:val="2"/>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青蛙跳来了，棉花姑娘可高兴了，哪对同桌来试试？棉花姑娘越来越疼了，她盼望治病的心情更加强烈了</w:t>
            </w:r>
          </w:p>
          <w:p>
            <w:pPr>
              <w:keepNext w:val="0"/>
              <w:keepLines w:val="0"/>
              <w:pageBreakBefore w:val="0"/>
              <w:widowControl w:val="0"/>
              <w:numPr>
                <w:ilvl w:val="0"/>
                <w:numId w:val="3"/>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发现结构秘密：课文第三四自然自然段，棉花姑娘请了啄木鸟和青蛙给它治病。请你观察一下，它们有几句话，和第二自然段有什么相同之处。</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（三）学习五、六自然段</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1、这三位医生都没有治好棉花姑娘的病，可怎么办呢？这时候这时谁出现了？一起读。（第五小节）</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2、七星瓢虫长什么样子，它们来干什么？（指名说）</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3、多么有本领的七星瓢虫呀，在它的帮助下，棉花姑娘的病终于被治好了。不久——引读第六小节</w:t>
            </w:r>
          </w:p>
          <w:p>
            <w:pPr>
              <w:numPr>
                <w:ilvl w:val="0"/>
                <w:numId w:val="0"/>
              </w:numPr>
              <w:ind w:leftChars="0"/>
              <w:rPr>
                <w:rFonts w:hint="eastAsia"/>
                <w:b/>
                <w:bCs/>
              </w:rPr>
            </w:pPr>
          </w:p>
        </w:tc>
        <w:tc>
          <w:tcPr>
            <w:tcW w:w="933" w:type="pct"/>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边读边想象</w: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请一位小朋友读，其他小朋友一边听，一遍数句子，想一想每句话讲了什么？（指名读）</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（因为……所以……）</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听清要求：</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（1）找一找：用横线划出棉花姑娘说的话，用波浪线划出动物医生说的话。</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（2）分角色读：同桌两人选择喜欢的一个自然段分角色读，试着读出人物的心情</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rPr>
                <w:rFonts w:hint="default"/>
                <w:lang w:val="en-US" w:eastAsia="zh-CN"/>
              </w:rPr>
            </w:pPr>
          </w:p>
        </w:tc>
        <w:tc>
          <w:tcPr>
            <w:tcW w:w="1807" w:type="pct"/>
            <w:gridSpan w:val="2"/>
          </w:tcPr>
          <w:p>
            <w:pPr>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填空：棉花姑娘生病了，请了（ ）、（ ）和（ ）帮她治病，可是他们都帮不上棉花姑娘的忙，最后（ ）治好了她的病。</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rPr>
                <w:rFonts w:hint="eastAsia" w:ascii="Helvetica" w:hAnsi="Helvetica" w:eastAsia="Helvetica" w:cs="Helvetica"/>
                <w:color w:val="000000"/>
                <w:kern w:val="0"/>
                <w:sz w:val="22"/>
                <w:szCs w:val="22"/>
                <w:lang w:val="en-US" w:eastAsia="zh-CN" w:bidi="ar"/>
              </w:rPr>
            </w:pPr>
          </w:p>
          <w:p>
            <w:pPr>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交流：梳理三句：第一句告诉我们燕子飞来了；第二句棉花姑娘的请求（划线）；第三句话是燕子的回答（划线）。</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预设：读不好</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①指名读。</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②教师范读，追问：你听出了棉花姑娘是什么心情？</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③再请人读，创设情境：可恶的蚜虫把棉花姑娘咬得好疼呀，她等不及要请求帮助了——</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④让我们一起读出棉花姑娘的着急难过，指导“请”</w:t>
            </w:r>
          </w:p>
          <w:p/>
          <w:p/>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创设情境：燕子燕子，你为什么不帮棉花姑娘捉蚜虫呢？（虽然你帮不了棉花姑娘，但是你耐心说清楚了原因，还给她想了办法。）</w:t>
            </w:r>
          </w:p>
          <w:p/>
          <w:p/>
          <w:p/>
          <w:p/>
          <w:p/>
          <w:p/>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（小朋友们都是朗读小能手）青蛙也没能帮助棉花姑娘，因为她板贴：捉田里的害虫。</w:t>
            </w:r>
          </w:p>
          <w:p/>
          <w:p/>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板贴：捉树干里的害虫。干多音字，这里读树干 第四声；他还有一个读音读第一声，你能给他组个词吗？区分意思。</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老师总结：结构是一样的，第一句动物来了，第二句棉花姑娘的请求，第三句是动物的回答。（你有一双会发现的眼睛。）</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拓展：森林里还有许多捉虫子的高手呢！看一看，你认识吗？</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棉花姑娘见到他们会怎么说？他们又会怎么回答呢？</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师总结：像这样，捕捉害虫，对人类有好处的鸟类虫类就是益虫益鸟。</w:t>
            </w: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师总结：燕子、啄木鸟、青蛙和七星瓢虫都会捕捉害虫，只是捕捉的是不同种类的害虫，像这样对人类有好处的鸟类虫类就是益虫益鸟。</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381" w:type="pct"/>
          </w:tcPr>
          <w:p>
            <w:pPr>
              <w:jc w:val="center"/>
              <w:rPr>
                <w:b w:val="0"/>
                <w:bCs w:val="0"/>
              </w:rPr>
            </w:pPr>
          </w:p>
        </w:tc>
        <w:tc>
          <w:tcPr>
            <w:tcW w:w="1878" w:type="pct"/>
            <w:gridSpan w:val="2"/>
          </w:tcPr>
          <w:p>
            <w:pPr>
              <w:numPr>
                <w:ilvl w:val="0"/>
                <w:numId w:val="0"/>
              </w:numPr>
              <w:ind w:leftChars="0"/>
              <w:rPr>
                <w:rFonts w:hint="eastAsia"/>
                <w:b/>
                <w:bCs/>
              </w:rPr>
            </w:pPr>
            <w:r>
              <w:rPr>
                <w:rFonts w:hint="eastAsia"/>
                <w:b/>
                <w:bCs/>
              </w:rPr>
              <w:t>四、指导书写、培养习惯</w:t>
            </w:r>
          </w:p>
          <w:p>
            <w:pPr>
              <w:numPr>
                <w:ilvl w:val="0"/>
                <w:numId w:val="0"/>
              </w:numPr>
              <w:ind w:leftChars="0"/>
              <w:rPr>
                <w:rFonts w:hint="eastAsia"/>
                <w:b w:val="0"/>
                <w:bCs w:val="0"/>
              </w:rPr>
            </w:pPr>
            <w:r>
              <w:rPr>
                <w:rFonts w:hint="default"/>
                <w:b w:val="0"/>
                <w:bCs w:val="0"/>
                <w:lang w:eastAsia="zh-Hans"/>
              </w:rPr>
              <w:t>1、</w:t>
            </w:r>
            <w:r>
              <w:rPr>
                <w:rFonts w:hint="eastAsia"/>
                <w:b w:val="0"/>
                <w:bCs w:val="0"/>
                <w:lang w:val="en-US" w:eastAsia="zh-Hans"/>
              </w:rPr>
              <w:t>出示</w:t>
            </w:r>
            <w:r>
              <w:rPr>
                <w:rFonts w:hint="eastAsia"/>
                <w:b w:val="0"/>
                <w:bCs w:val="0"/>
              </w:rPr>
              <w:t>奇和星两个字，请生说说这两个字的共同点</w:t>
            </w:r>
          </w:p>
          <w:p>
            <w:pPr>
              <w:numPr>
                <w:ilvl w:val="0"/>
                <w:numId w:val="0"/>
              </w:numPr>
              <w:ind w:leftChars="0"/>
              <w:rPr>
                <w:rFonts w:hint="eastAsia"/>
                <w:b w:val="0"/>
                <w:bCs w:val="0"/>
              </w:rPr>
            </w:pPr>
          </w:p>
          <w:p>
            <w:pPr>
              <w:numPr>
                <w:ilvl w:val="0"/>
                <w:numId w:val="0"/>
              </w:numPr>
              <w:ind w:leftChars="0"/>
              <w:rPr>
                <w:rFonts w:hint="eastAsia"/>
                <w:b w:val="0"/>
                <w:bCs w:val="0"/>
              </w:rPr>
            </w:pPr>
            <w:r>
              <w:rPr>
                <w:rFonts w:hint="default"/>
                <w:b w:val="0"/>
                <w:bCs w:val="0"/>
              </w:rPr>
              <w:t>2、</w:t>
            </w:r>
            <w:r>
              <w:rPr>
                <w:rFonts w:hint="eastAsia"/>
                <w:b w:val="0"/>
                <w:bCs w:val="0"/>
              </w:rPr>
              <w:t>评价：一看大小，二看位置，三看笔画。</w:t>
            </w:r>
          </w:p>
        </w:tc>
        <w:tc>
          <w:tcPr>
            <w:tcW w:w="933" w:type="pct"/>
          </w:tcPr>
          <w:p>
            <w:pPr>
              <w:rPr>
                <w:rFonts w:hint="default"/>
                <w:lang w:val="en-US" w:eastAsia="zh-CN"/>
              </w:rPr>
            </w:pPr>
          </w:p>
        </w:tc>
        <w:tc>
          <w:tcPr>
            <w:tcW w:w="1807" w:type="pct"/>
            <w:gridSpan w:val="2"/>
          </w:tcPr>
          <w:p>
            <w:pPr>
              <w:numPr>
                <w:ilvl w:val="0"/>
                <w:numId w:val="0"/>
              </w:numPr>
              <w:ind w:leftChars="0"/>
              <w:rPr>
                <w:rFonts w:hint="eastAsia"/>
                <w:b w:val="0"/>
                <w:bCs w:val="0"/>
              </w:rPr>
            </w:pPr>
            <w:r>
              <w:rPr>
                <w:rFonts w:hint="eastAsia"/>
                <w:b w:val="0"/>
                <w:bCs w:val="0"/>
              </w:rPr>
              <w:t>老师根据它们的特点编了小口诀，跟着老师读一遍。</w:t>
            </w:r>
          </w:p>
          <w:p>
            <w:pPr>
              <w:numPr>
                <w:ilvl w:val="0"/>
                <w:numId w:val="0"/>
              </w:numPr>
              <w:ind w:leftChars="0"/>
              <w:rPr>
                <w:rFonts w:hint="eastAsia"/>
                <w:b w:val="0"/>
                <w:bCs w:val="0"/>
              </w:rPr>
            </w:pPr>
            <w:r>
              <w:rPr>
                <w:rFonts w:hint="eastAsia"/>
                <w:b w:val="0"/>
                <w:bCs w:val="0"/>
              </w:rPr>
              <w:t>口诀：</w:t>
            </w:r>
          </w:p>
          <w:p>
            <w:pPr>
              <w:numPr>
                <w:ilvl w:val="0"/>
                <w:numId w:val="0"/>
              </w:numPr>
              <w:ind w:leftChars="0"/>
              <w:rPr>
                <w:rFonts w:hint="eastAsia"/>
                <w:b w:val="0"/>
                <w:bCs w:val="0"/>
              </w:rPr>
            </w:pPr>
            <w:r>
              <w:rPr>
                <w:rFonts w:hint="eastAsia"/>
                <w:b w:val="0"/>
                <w:bCs w:val="0"/>
              </w:rPr>
              <w:t>奇：大字在上捺变点，横画长长像扁担，口要小，竖勾挺，上小下大稳稳立。</w:t>
            </w:r>
          </w:p>
          <w:p>
            <w:pPr>
              <w:numPr>
                <w:ilvl w:val="0"/>
                <w:numId w:val="0"/>
              </w:numPr>
              <w:ind w:leftChars="0"/>
              <w:rPr>
                <w:rFonts w:hint="eastAsia" w:ascii="STSongStd-Light-Acro" w:hAnsi="STSongStd-Light-Acro" w:eastAsia="STSongStd-Light-Acro" w:cs="STSongStd-Light-Acro"/>
                <w:color w:val="000000"/>
                <w:kern w:val="0"/>
                <w:sz w:val="20"/>
                <w:szCs w:val="20"/>
                <w:lang w:val="en-US" w:eastAsia="zh-CN" w:bidi="ar"/>
              </w:rPr>
            </w:pPr>
            <w:r>
              <w:rPr>
                <w:rFonts w:hint="eastAsia"/>
                <w:b w:val="0"/>
                <w:bCs w:val="0"/>
              </w:rPr>
              <w:t>星：日字扁扁两边收，生字撇短横画匀，两横写完再写竖，最后长长托住底。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381" w:type="pct"/>
          </w:tcPr>
          <w:p>
            <w:pPr>
              <w:rPr>
                <w:b/>
                <w:bCs/>
              </w:rPr>
            </w:pPr>
          </w:p>
          <w:p>
            <w:pPr>
              <w:jc w:val="center"/>
              <w:rPr>
                <w:b/>
                <w:bCs/>
              </w:rPr>
            </w:pPr>
            <w:r>
              <w:rPr>
                <w:rFonts w:hint="eastAsia"/>
                <w:b/>
                <w:bCs/>
              </w:rPr>
              <w:t>总结延伸</w:t>
            </w:r>
          </w:p>
        </w:tc>
        <w:tc>
          <w:tcPr>
            <w:tcW w:w="4618" w:type="pct"/>
            <w:gridSpan w:val="5"/>
          </w:tcPr>
          <w:p>
            <w:pPr>
              <w:ind w:firstLine="420" w:firstLineChars="200"/>
            </w:pPr>
            <w:r>
              <w:rPr>
                <w:b w:val="0"/>
                <w:bCs w:val="0"/>
                <w:i w:val="0"/>
                <w:iCs w:val="0"/>
                <w:caps w:val="0"/>
                <w:color w:val="000000"/>
                <w:spacing w:val="0"/>
                <w:u w:val="none"/>
              </w:rPr>
              <w:t>《棉花姑娘》是部编</w:t>
            </w:r>
            <w:r>
              <w:rPr>
                <w:rFonts w:hint="eastAsia"/>
                <w:b w:val="0"/>
                <w:bCs w:val="0"/>
                <w:i w:val="0"/>
                <w:iCs w:val="0"/>
                <w:caps w:val="0"/>
                <w:color w:val="000000"/>
                <w:spacing w:val="0"/>
                <w:u w:val="none"/>
                <w:lang w:val="en-US" w:eastAsia="zh-Hans"/>
              </w:rPr>
              <w:t>版</w:t>
            </w:r>
            <w:r>
              <w:rPr>
                <w:b w:val="0"/>
                <w:bCs w:val="0"/>
                <w:i w:val="0"/>
                <w:iCs w:val="0"/>
                <w:caps w:val="0"/>
                <w:color w:val="000000"/>
                <w:spacing w:val="0"/>
                <w:u w:val="none"/>
              </w:rPr>
              <w:t>一年级下册第八单元的一篇精读课文，这是一个童话故事，课文通过棉花姑娘请求燕子、啄木鸟等给自己看病的故事，告诉我们燕子、啄木鸟、青蛙、七星瓢虫分别吃什么害虫的科学常识。课文采用童话的形式，寓生物常识于生动形象的故事之中，使学生在丰富的语言环境中，了解不同益鸟和益虫的捕食方式，激发学生探索科学知识的欲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1" w:hRule="atLeast"/>
        </w:trPr>
        <w:tc>
          <w:tcPr>
            <w:tcW w:w="381" w:type="pct"/>
          </w:tcPr>
          <w:p>
            <w:pPr>
              <w:jc w:val="center"/>
              <w:rPr>
                <w:b/>
                <w:bCs/>
              </w:rPr>
            </w:pPr>
          </w:p>
          <w:p>
            <w:pPr>
              <w:jc w:val="center"/>
              <w:rPr>
                <w:b/>
                <w:bCs/>
              </w:rPr>
            </w:pPr>
            <w:r>
              <w:rPr>
                <w:rFonts w:hint="eastAsia"/>
                <w:b/>
                <w:bCs/>
              </w:rPr>
              <w:t>板书设计</w:t>
            </w:r>
          </w:p>
        </w:tc>
        <w:tc>
          <w:tcPr>
            <w:tcW w:w="4618" w:type="pct"/>
            <w:gridSpan w:val="5"/>
          </w:tcPr>
          <w:p>
            <w:pPr>
              <w:keepNext w:val="0"/>
              <w:keepLines w:val="0"/>
              <w:pageBreakBefore w:val="0"/>
              <w:kinsoku/>
              <w:wordWrap/>
              <w:overflowPunct/>
              <w:topLinePunct w:val="0"/>
              <w:autoSpaceDE/>
              <w:autoSpaceDN/>
              <w:bidi w:val="0"/>
              <w:adjustRightInd/>
              <w:spacing w:line="320" w:lineRule="exact"/>
              <w:jc w:val="center"/>
              <w:textAlignment w:val="auto"/>
              <w:rPr>
                <w:rFonts w:hint="eastAsia" w:eastAsia="宋体"/>
                <w:sz w:val="22"/>
                <w:szCs w:val="22"/>
                <w:lang w:val="en-US" w:eastAsia="zh-Hans"/>
              </w:rPr>
            </w:pPr>
            <w:r>
              <w:rPr>
                <w:rFonts w:hint="eastAsia" w:ascii="宋体" w:hAnsi="宋体"/>
                <w:b/>
                <w:bCs/>
                <w:sz w:val="32"/>
                <w:szCs w:val="32"/>
                <w:lang w:val="en-US" w:eastAsia="zh-Hans"/>
              </w:rPr>
              <w:t>棉花姑娘</w:t>
            </w:r>
          </w:p>
          <w:p>
            <w:pPr>
              <w:ind w:firstLine="2520" w:firstLineChars="1200"/>
              <w:rPr>
                <w:rFonts w:hint="eastAsia"/>
              </w:rPr>
            </w:pPr>
            <w:r>
              <w:rPr>
                <w:rFonts w:hint="eastAsia"/>
              </w:rPr>
              <w:t>燕子    捉空中飞的害虫</w:t>
            </w:r>
          </w:p>
          <w:p>
            <w:pPr>
              <w:ind w:firstLine="2520" w:firstLineChars="1200"/>
              <w:rPr>
                <w:rFonts w:hint="eastAsia"/>
              </w:rPr>
            </w:pPr>
            <w:r>
              <w:rPr>
                <w:rFonts w:hint="eastAsia"/>
              </w:rPr>
              <w:t>啄木鸟   捉树干里的害虫</w:t>
            </w:r>
          </w:p>
          <w:p>
            <w:pPr>
              <w:ind w:firstLine="2520" w:firstLineChars="1200"/>
              <w:rPr>
                <w:rFonts w:hint="eastAsia"/>
              </w:rPr>
            </w:pPr>
            <w:r>
              <w:rPr>
                <w:rFonts w:hint="eastAsia"/>
              </w:rPr>
              <w:t>青蛙    捉田里的害虫</w:t>
            </w:r>
          </w:p>
          <w:p>
            <w:pPr>
              <w:ind w:firstLine="2520" w:firstLineChars="1200"/>
            </w:pPr>
            <w:r>
              <w:rPr>
                <w:rFonts w:hint="eastAsia"/>
              </w:rPr>
              <w:t>七星瓢虫   捉棉花叶子上的害虫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4" w:hRule="atLeast"/>
        </w:trPr>
        <w:tc>
          <w:tcPr>
            <w:tcW w:w="381" w:type="pct"/>
          </w:tcPr>
          <w:p>
            <w:r>
              <w:rPr>
                <w:rFonts w:hint="eastAsia"/>
                <w:b/>
                <w:bCs/>
              </w:rPr>
              <w:t>“智慧言说”课堂的反思与重建</w:t>
            </w:r>
          </w:p>
        </w:tc>
        <w:tc>
          <w:tcPr>
            <w:tcW w:w="4618" w:type="pct"/>
            <w:gridSpan w:val="5"/>
          </w:tcPr>
          <w:p>
            <w:pPr>
              <w:pStyle w:val="4"/>
              <w:keepNext w:val="0"/>
              <w:keepLines w:val="0"/>
              <w:widowControl/>
              <w:suppressLineNumbers w:val="0"/>
              <w:spacing w:before="0" w:beforeAutospacing="1" w:after="0" w:afterAutospacing="1"/>
              <w:ind w:right="0" w:firstLine="480" w:firstLineChars="200"/>
              <w:rPr>
                <w:rFonts w:hint="default" w:ascii="宋体" w:hAnsi="宋体" w:eastAsia="宋体" w:cs="宋体"/>
                <w:sz w:val="24"/>
                <w:szCs w:val="32"/>
                <w:lang w:val="en-US" w:eastAsia="zh-CN"/>
              </w:rPr>
            </w:pPr>
            <w:r>
              <w:rPr>
                <w:b w:val="0"/>
                <w:bCs w:val="0"/>
                <w:i w:val="0"/>
                <w:iCs w:val="0"/>
                <w:caps w:val="0"/>
                <w:color w:val="000000"/>
                <w:spacing w:val="0"/>
                <w:u w:val="none"/>
              </w:rPr>
              <w:t>这堂课在设计的过程中</w:t>
            </w:r>
            <w:r>
              <w:rPr>
                <w:rFonts w:hint="eastAsia"/>
                <w:b w:val="0"/>
                <w:bCs w:val="0"/>
                <w:i w:val="0"/>
                <w:iCs w:val="0"/>
                <w:caps w:val="0"/>
                <w:color w:val="000000"/>
                <w:spacing w:val="0"/>
                <w:u w:val="none"/>
                <w:lang w:val="en-US" w:eastAsia="zh-Hans"/>
              </w:rPr>
              <w:t>要</w:t>
            </w:r>
            <w:r>
              <w:rPr>
                <w:b w:val="0"/>
                <w:bCs w:val="0"/>
                <w:i w:val="0"/>
                <w:iCs w:val="0"/>
                <w:caps w:val="0"/>
                <w:color w:val="000000"/>
                <w:spacing w:val="0"/>
                <w:u w:val="none"/>
              </w:rPr>
              <w:t>抓住了几个语言的重点进行教学：</w:t>
            </w:r>
            <w:r>
              <w:rPr>
                <w:rFonts w:hint="eastAsia"/>
                <w:b w:val="0"/>
                <w:bCs w:val="0"/>
                <w:i w:val="0"/>
                <w:iCs w:val="0"/>
                <w:caps w:val="0"/>
                <w:color w:val="000000"/>
                <w:spacing w:val="0"/>
                <w:u w:val="none"/>
                <w:lang w:val="en-US" w:eastAsia="zh-Hans"/>
              </w:rPr>
              <w:t>一</w:t>
            </w:r>
            <w:r>
              <w:rPr>
                <w:rFonts w:hint="default"/>
                <w:b w:val="0"/>
                <w:bCs w:val="0"/>
                <w:i w:val="0"/>
                <w:iCs w:val="0"/>
                <w:caps w:val="0"/>
                <w:color w:val="000000"/>
                <w:spacing w:val="0"/>
                <w:u w:val="none"/>
                <w:lang w:eastAsia="zh-Hans"/>
              </w:rPr>
              <w:t>、</w:t>
            </w:r>
            <w:r>
              <w:rPr>
                <w:b w:val="0"/>
                <w:bCs w:val="0"/>
                <w:i w:val="0"/>
                <w:iCs w:val="0"/>
                <w:caps w:val="0"/>
                <w:color w:val="000000"/>
                <w:spacing w:val="0"/>
                <w:u w:val="none"/>
              </w:rPr>
              <w:t>自学能力的培养。在学习课文2、3、4自然段时，我让学生自学，在自学前我出示了学习要求：（1）棉花姑娘请哪几位医生帮她治病？把它圈出来。（2）它们帮棉花姑娘治病了吗？为什么？找一找，用“  ”画出来。同学们积极地进入自学的气氛中，仿佛它们就是课文中活泼的小燕子、啄木鸟、小青蛙。燕子、啄木鸟、青蛙为什么不帮棉花姑娘治病呢？通过汇报学生们已经掌握了不同的动物吃不同的害虫。感受到了燕子、啄木鸟、青蛙的无能为力。这样设计，不但能节省课堂学习时间，而且还能让学生认识课文结构的特点，懂得自学的方法，达到我会学。事实证明，在后面拓展教学中，大多数学生能根据课文内容，进行语言训练。</w:t>
            </w:r>
            <w:r>
              <w:rPr>
                <w:rFonts w:hint="eastAsia"/>
                <w:b w:val="0"/>
                <w:bCs w:val="0"/>
                <w:i w:val="0"/>
                <w:iCs w:val="0"/>
                <w:caps w:val="0"/>
                <w:color w:val="000000"/>
                <w:spacing w:val="0"/>
                <w:u w:val="none"/>
                <w:lang w:val="en-US" w:eastAsia="zh-Hans"/>
              </w:rPr>
              <w:t>二</w:t>
            </w:r>
            <w:r>
              <w:rPr>
                <w:rFonts w:hint="default"/>
                <w:b w:val="0"/>
                <w:bCs w:val="0"/>
                <w:i w:val="0"/>
                <w:iCs w:val="0"/>
                <w:caps w:val="0"/>
                <w:color w:val="000000"/>
                <w:spacing w:val="0"/>
                <w:u w:val="none"/>
                <w:lang w:eastAsia="zh-Hans"/>
              </w:rPr>
              <w:t>、</w:t>
            </w:r>
            <w:r>
              <w:rPr>
                <w:b w:val="0"/>
                <w:bCs w:val="0"/>
                <w:i w:val="0"/>
                <w:iCs w:val="0"/>
                <w:caps w:val="0"/>
                <w:color w:val="000000"/>
                <w:spacing w:val="0"/>
                <w:u w:val="none"/>
              </w:rPr>
              <w:t>积累词语的能力。课文的第6自然段，重点在于理解“碧绿碧绿”“雪白雪白”，并能积累此类词语，拓展练习。首先开展比较朗读，老师读前面的部分，学生读后面的部分，在比较中感受到后面的表达更“绿”更“白”更美。以读带讲，使学生较好地理解了课文。说说还有“碧绿碧绿的”什么，“雪白雪白的”什么，再拓展此类形式的短语。如：火红火红的太阳、金黄金黄的落叶等，大部分学生都能说出此类词语。</w:t>
            </w:r>
            <w:r>
              <w:rPr>
                <w:rFonts w:hint="eastAsia"/>
                <w:b w:val="0"/>
                <w:bCs w:val="0"/>
                <w:i w:val="0"/>
                <w:iCs w:val="0"/>
                <w:caps w:val="0"/>
                <w:color w:val="000000"/>
                <w:spacing w:val="0"/>
                <w:u w:val="none"/>
                <w:lang w:val="en-US" w:eastAsia="zh-Hans"/>
              </w:rPr>
              <w:t>三</w:t>
            </w:r>
            <w:r>
              <w:rPr>
                <w:rFonts w:hint="default"/>
                <w:b w:val="0"/>
                <w:bCs w:val="0"/>
                <w:i w:val="0"/>
                <w:iCs w:val="0"/>
                <w:caps w:val="0"/>
                <w:color w:val="000000"/>
                <w:spacing w:val="0"/>
                <w:u w:val="none"/>
                <w:lang w:eastAsia="zh-Hans"/>
              </w:rPr>
              <w:t>、</w:t>
            </w:r>
            <w:r>
              <w:rPr>
                <w:b w:val="0"/>
                <w:bCs w:val="0"/>
                <w:i w:val="0"/>
                <w:iCs w:val="0"/>
                <w:caps w:val="0"/>
                <w:color w:val="000000"/>
                <w:spacing w:val="0"/>
                <w:u w:val="none"/>
              </w:rPr>
              <w:t> 拓展知识的能力。在拓展延伸中我还鼓励学生们说一说在我们日常生活中还有哪些益虫益鸟，同学们踊跃发言，有的说蚯蚓，有的说蜘蛛等等，说明他们的观察力很强。我也在此进行了扩展，比如蜻蜓，螳螂等。最后让学生创编对话:棉花姑娘还会请谁来帮忙呢？请你仿照课文2、3、4自然段写一写它们的对话。</w:t>
            </w:r>
            <w:r>
              <w:rPr>
                <w:rFonts w:hint="default"/>
                <w:b w:val="0"/>
                <w:bCs w:val="0"/>
                <w:i w:val="0"/>
                <w:iCs w:val="0"/>
                <w:caps w:val="0"/>
                <w:color w:val="000000"/>
                <w:spacing w:val="0"/>
                <w:u w:val="none"/>
              </w:rPr>
              <w:t xml:space="preserve">     </w:t>
            </w:r>
            <w:r>
              <w:rPr>
                <w:b w:val="0"/>
                <w:bCs w:val="0"/>
                <w:i w:val="0"/>
                <w:iCs w:val="0"/>
                <w:caps w:val="0"/>
                <w:color w:val="000000"/>
                <w:spacing w:val="0"/>
                <w:u w:val="none"/>
              </w:rPr>
              <w:t>来了，棉花姑娘说：“  。”  说：“  。”大部分同学都能写出来。</w:t>
            </w:r>
          </w:p>
          <w:p>
            <w:pPr>
              <w:spacing w:line="370" w:lineRule="exact"/>
              <w:rPr>
                <w:rFonts w:hint="eastAsia" w:ascii="宋体" w:hAnsi="宋体" w:cs="宋体"/>
                <w:color w:val="000000" w:themeColor="text1"/>
                <w:szCs w:val="2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STSongStd-Light-Acro">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F9E1E"/>
    <w:multiLevelType w:val="singleLevel"/>
    <w:tmpl w:val="DFDF9E1E"/>
    <w:lvl w:ilvl="0" w:tentative="0">
      <w:start w:val="3"/>
      <w:numFmt w:val="decimal"/>
      <w:lvlText w:val="%1."/>
      <w:lvlJc w:val="left"/>
      <w:pPr>
        <w:tabs>
          <w:tab w:val="left" w:pos="312"/>
        </w:tabs>
      </w:pPr>
    </w:lvl>
  </w:abstractNum>
  <w:abstractNum w:abstractNumId="1">
    <w:nsid w:val="FFDB3384"/>
    <w:multiLevelType w:val="singleLevel"/>
    <w:tmpl w:val="FFDB3384"/>
    <w:lvl w:ilvl="0" w:tentative="0">
      <w:start w:val="4"/>
      <w:numFmt w:val="decimal"/>
      <w:suff w:val="nothing"/>
      <w:lvlText w:val="（%1）"/>
      <w:lvlJc w:val="left"/>
    </w:lvl>
  </w:abstractNum>
  <w:abstractNum w:abstractNumId="2">
    <w:nsid w:val="7D3E8B58"/>
    <w:multiLevelType w:val="singleLevel"/>
    <w:tmpl w:val="7D3E8B58"/>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2FmZmFiZTVjNjU0NmI1NTJiY2NjYzIzZGRjOTMifQ=="/>
  </w:docVars>
  <w:rsids>
    <w:rsidRoot w:val="7327461B"/>
    <w:rsid w:val="0015443A"/>
    <w:rsid w:val="001F2236"/>
    <w:rsid w:val="002337C3"/>
    <w:rsid w:val="004C21B2"/>
    <w:rsid w:val="004C7913"/>
    <w:rsid w:val="00595886"/>
    <w:rsid w:val="005A708D"/>
    <w:rsid w:val="006F259A"/>
    <w:rsid w:val="008B0EAC"/>
    <w:rsid w:val="00A1361E"/>
    <w:rsid w:val="00AC5249"/>
    <w:rsid w:val="00B24577"/>
    <w:rsid w:val="00C21F92"/>
    <w:rsid w:val="00C50367"/>
    <w:rsid w:val="00C83CC2"/>
    <w:rsid w:val="00E031BE"/>
    <w:rsid w:val="00F33D1F"/>
    <w:rsid w:val="294C4483"/>
    <w:rsid w:val="2E357092"/>
    <w:rsid w:val="3E5E3F37"/>
    <w:rsid w:val="7327461B"/>
    <w:rsid w:val="74D35E48"/>
    <w:rsid w:val="77DF25D9"/>
    <w:rsid w:val="782626D7"/>
    <w:rsid w:val="7BD77DB7"/>
    <w:rsid w:val="7C0BF39D"/>
    <w:rsid w:val="7FFDE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27</Lines>
  <Paragraphs>7</Paragraphs>
  <TotalTime>2</TotalTime>
  <ScaleCrop>false</ScaleCrop>
  <LinksUpToDate>false</LinksUpToDate>
  <CharactersWithSpaces>127</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2022-11-14T17:30:00Z</dcterms:created>
  <dc:creator>Ye</dc:creator>
  <cp:lastModifiedBy>小小唐月</cp:lastModifiedBy>
  <dcterms:modified xsi:type="dcterms:W3CDTF">2023-06-12T12:17:42Z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7D0B2C2247B545259EB8BD5F8F71C4D1_13</vt:lpwstr>
  </property>
</Properties>
</file>