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B775" w14:textId="77777777" w:rsidR="00886F94" w:rsidRDefault="005C59AC" w:rsidP="005C59AC">
      <w:pPr>
        <w:jc w:val="center"/>
        <w:rPr>
          <w:rFonts w:ascii="黑体" w:eastAsia="黑体" w:hAnsi="黑体" w:cs="黑体"/>
          <w:b/>
          <w:sz w:val="36"/>
          <w:szCs w:val="36"/>
        </w:rPr>
      </w:pPr>
      <w:r>
        <w:rPr>
          <w:rFonts w:ascii="黑体" w:eastAsia="黑体" w:hAnsi="黑体" w:cs="黑体" w:hint="eastAsia"/>
          <w:b/>
          <w:sz w:val="36"/>
          <w:szCs w:val="36"/>
        </w:rPr>
        <w:t>新北区小学英语祁琴花优秀教师培育室</w:t>
      </w:r>
    </w:p>
    <w:p w14:paraId="6B90982C" w14:textId="6F9CC510" w:rsidR="005C59AC" w:rsidRDefault="00886F94" w:rsidP="005C59AC">
      <w:pPr>
        <w:jc w:val="center"/>
        <w:rPr>
          <w:rFonts w:ascii="黑体" w:eastAsia="黑体" w:hAnsi="黑体" w:cs="黑体" w:hint="eastAsia"/>
          <w:b/>
          <w:sz w:val="32"/>
          <w:szCs w:val="32"/>
        </w:rPr>
      </w:pPr>
      <w:r>
        <w:rPr>
          <w:rFonts w:ascii="黑体" w:eastAsia="黑体" w:hAnsi="黑体" w:cs="黑体" w:hint="eastAsia"/>
          <w:b/>
          <w:sz w:val="36"/>
          <w:szCs w:val="36"/>
        </w:rPr>
        <w:t>2</w:t>
      </w:r>
      <w:r>
        <w:rPr>
          <w:rFonts w:ascii="黑体" w:eastAsia="黑体" w:hAnsi="黑体" w:cs="黑体"/>
          <w:b/>
          <w:sz w:val="36"/>
          <w:szCs w:val="36"/>
        </w:rPr>
        <w:t>022-2023</w:t>
      </w:r>
      <w:r>
        <w:rPr>
          <w:rFonts w:ascii="黑体" w:eastAsia="黑体" w:hAnsi="黑体" w:cs="黑体" w:hint="eastAsia"/>
          <w:b/>
          <w:sz w:val="36"/>
          <w:szCs w:val="36"/>
        </w:rPr>
        <w:t>学年第二学期工作</w:t>
      </w:r>
      <w:r w:rsidR="005C59AC">
        <w:rPr>
          <w:rFonts w:ascii="黑体" w:eastAsia="黑体" w:hAnsi="黑体" w:cs="黑体" w:hint="eastAsia"/>
          <w:b/>
          <w:sz w:val="36"/>
          <w:szCs w:val="36"/>
        </w:rPr>
        <w:t>计划</w:t>
      </w:r>
    </w:p>
    <w:p w14:paraId="760318DF" w14:textId="77777777" w:rsidR="005C59AC" w:rsidRDefault="005C59AC" w:rsidP="005C59AC">
      <w:pPr>
        <w:ind w:firstLineChars="200" w:firstLine="560"/>
        <w:rPr>
          <w:rFonts w:ascii="宋体" w:hAnsi="宋体" w:hint="eastAsia"/>
          <w:color w:val="000000"/>
          <w:sz w:val="24"/>
        </w:rPr>
      </w:pPr>
      <w:r>
        <w:rPr>
          <w:rFonts w:ascii="黑体" w:eastAsia="黑体" w:hint="eastAsia"/>
          <w:sz w:val="28"/>
          <w:szCs w:val="28"/>
        </w:rPr>
        <w:t>一、指导思想</w:t>
      </w:r>
    </w:p>
    <w:p w14:paraId="6FDE1F3E" w14:textId="77777777" w:rsidR="005C59AC" w:rsidRDefault="005C59AC" w:rsidP="005C59AC">
      <w:pPr>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小学英语优秀教师培育室以学术交流、教艺切磋、互动提高为基本宗旨，积极搭建教育教学研究平台，引领培育室的成员提高专业素养、教育教学水平和科研能力，促进其专业发展与自我完善；以课题研究为主要抓手，培养一批优秀的英语教师，提高这批教师的专业成长速度，使每个培育室成员在“五级梯队”中提升一级、增加其在市区学科教学领域的影响力；做好做优一个课题，推出一些高质量的研究成果，在打造一支优秀英语教师队伍的同时引领一大批年轻教师。</w:t>
      </w:r>
    </w:p>
    <w:p w14:paraId="37616DA8" w14:textId="77777777" w:rsidR="005C59AC" w:rsidRDefault="005C59AC" w:rsidP="005C59AC">
      <w:pPr>
        <w:ind w:firstLineChars="200" w:firstLine="560"/>
        <w:rPr>
          <w:rFonts w:ascii="黑体" w:eastAsia="黑体" w:hAnsi="黑体" w:cs="黑体"/>
          <w:b/>
          <w:sz w:val="32"/>
          <w:szCs w:val="32"/>
        </w:rPr>
      </w:pPr>
      <w:r>
        <w:rPr>
          <w:rFonts w:ascii="黑体" w:eastAsia="黑体" w:hint="eastAsia"/>
          <w:sz w:val="28"/>
          <w:szCs w:val="28"/>
        </w:rPr>
        <w:t>二、工作目标</w:t>
      </w:r>
    </w:p>
    <w:p w14:paraId="2FB8A1AB" w14:textId="77777777" w:rsidR="005C59AC" w:rsidRDefault="005C59AC" w:rsidP="005C59AC">
      <w:pPr>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（1）树立“学生立场”，着力提升学生的英语素养，促进学生主动、健康发展。</w:t>
      </w:r>
    </w:p>
    <w:p w14:paraId="591EFC94" w14:textId="77777777" w:rsidR="005C59AC" w:rsidRDefault="005C59AC" w:rsidP="005C59AC">
      <w:pPr>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（2）立足发展学生核心素养，掌握小学英语学科及相关的知识体系和思想方法，具有不同课型的研究能力，成为学校英语优秀教师的领衔人，并在新北区内起到一定的示范作用。</w:t>
      </w:r>
    </w:p>
    <w:p w14:paraId="14CCA358" w14:textId="77777777" w:rsidR="005C59AC" w:rsidRDefault="005C59AC" w:rsidP="005C59AC">
      <w:pPr>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（3）具有独立研究英语课题的能力，能在校范围内主持开展英语课题研究，明确自己英语教育教学研究的方向，在培育室研究范围的子领域有一定的研究深度。</w:t>
      </w:r>
    </w:p>
    <w:p w14:paraId="09A317D3" w14:textId="77777777" w:rsidR="005C59AC" w:rsidRDefault="005C59AC" w:rsidP="005C59AC">
      <w:pPr>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（4）掌握现代教育技术，能运用现代教育理念开展信息技术与小学英语整合的教学研究。</w:t>
      </w:r>
    </w:p>
    <w:p w14:paraId="50D5BD9D" w14:textId="77777777" w:rsidR="005C59AC" w:rsidRDefault="005C59AC" w:rsidP="005C59AC">
      <w:pPr>
        <w:numPr>
          <w:ilvl w:val="0"/>
          <w:numId w:val="1"/>
        </w:numPr>
        <w:ind w:firstLineChars="200" w:firstLine="560"/>
        <w:rPr>
          <w:rFonts w:ascii="黑体" w:eastAsia="黑体" w:hint="eastAsia"/>
          <w:sz w:val="28"/>
          <w:szCs w:val="28"/>
        </w:rPr>
      </w:pPr>
      <w:r>
        <w:rPr>
          <w:rFonts w:ascii="黑体" w:eastAsia="黑体" w:hint="eastAsia"/>
          <w:sz w:val="28"/>
          <w:szCs w:val="28"/>
        </w:rPr>
        <w:t>主要措施</w:t>
      </w:r>
    </w:p>
    <w:p w14:paraId="32D80036" w14:textId="77777777" w:rsidR="005C59AC" w:rsidRDefault="005C59AC" w:rsidP="005C59AC">
      <w:pPr>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（1）扎实研训，切实提升理论素养</w:t>
      </w:r>
    </w:p>
    <w:p w14:paraId="238CD8BB" w14:textId="77777777" w:rsidR="005C59AC" w:rsidRDefault="005C59AC" w:rsidP="005C59AC">
      <w:pPr>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围绕培育室的教育教学研究主题，每位成员每学期必须深入研读一本以上由培育室领衔人推荐的专著，学习有重要启发意义的研究论文不少于10篇，并在学习研讨中能够灵活陈述，表明自己的观点。</w:t>
      </w:r>
    </w:p>
    <w:p w14:paraId="6D6351DA" w14:textId="77777777" w:rsidR="005C59AC" w:rsidRDefault="005C59AC" w:rsidP="005C59AC">
      <w:pPr>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培育室成员必须在领衔人的指导下每人每学期承担一次校级以上的专题讲座。每学期结束，培育室对成员的学习与培训情况进行考核，并针对每位成员的实际完成情况作出评价和建议。</w:t>
      </w:r>
    </w:p>
    <w:p w14:paraId="164802D2" w14:textId="77777777" w:rsidR="005C59AC" w:rsidRDefault="005C59AC" w:rsidP="005C59AC">
      <w:pPr>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（3）加强交流，提高课堂教学能力</w:t>
      </w:r>
    </w:p>
    <w:p w14:paraId="63A0F80C" w14:textId="77777777" w:rsidR="005C59AC" w:rsidRDefault="005C59AC" w:rsidP="005C59AC">
      <w:pPr>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室内：每学期，培育室领衔人组织成员制订学期工作计划及提高课堂教学质量的对策，围绕专题开展课堂教学研讨活动3-4次，做实每次研究活动的“前移”与“后续”，</w:t>
      </w:r>
      <w:r>
        <w:rPr>
          <w:rFonts w:ascii="仿宋_GB2312" w:eastAsia="仿宋_GB2312" w:hAnsi="宋体" w:hint="eastAsia"/>
          <w:sz w:val="24"/>
        </w:rPr>
        <w:lastRenderedPageBreak/>
        <w:t>确保，前有专题学习、集体研讨、试教评议，后有反思重建、研究案例、专题小结。</w:t>
      </w:r>
    </w:p>
    <w:p w14:paraId="3158C252" w14:textId="77777777" w:rsidR="005C59AC" w:rsidRDefault="005C59AC" w:rsidP="005C59AC">
      <w:pPr>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区内：与教师发展中心英语学科研究活动（如开放活动、基地活动、核心组活动等）相整合，积极争取培育室成员承担研究任务，共同参与研究设计、研讨互动，同时开展一些主题式的论坛、沙龙、读书活动，校际优秀教师联谊活动。</w:t>
      </w:r>
    </w:p>
    <w:p w14:paraId="35239516" w14:textId="77777777" w:rsidR="005C59AC" w:rsidRDefault="005C59AC" w:rsidP="005C59AC">
      <w:pPr>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市内：积极参与市级各类教研活动，并与市内各类培育室开展联合研讨交流活动，拓展培育室活动的宽度。</w:t>
      </w:r>
    </w:p>
    <w:p w14:paraId="311B49E8" w14:textId="77777777" w:rsidR="005C59AC" w:rsidRDefault="005C59AC" w:rsidP="005C59AC">
      <w:pPr>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（4）深入研究，提升两类研究质量</w:t>
      </w:r>
    </w:p>
    <w:p w14:paraId="7EEF05BF" w14:textId="77777777" w:rsidR="005C59AC" w:rsidRDefault="005C59AC" w:rsidP="005C59AC">
      <w:pPr>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课题研究：每位成员必须参加培育室领衔人负责的课题研究，明确课题分工，承担一定的研究任务，起到应有的研究作用。每位成员还必须根据自己承担的课题研究任务申报子课题，带动其他教师进行子课题的研究。</w:t>
      </w:r>
    </w:p>
    <w:p w14:paraId="32BC60A1" w14:textId="2261B6E4" w:rsidR="005C59AC" w:rsidRDefault="005C59AC" w:rsidP="005C59AC">
      <w:pPr>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课型研究：</w:t>
      </w:r>
      <w:r>
        <w:rPr>
          <w:rFonts w:ascii="仿宋_GB2312" w:eastAsia="仿宋_GB2312" w:hAnsi="宋体" w:hint="eastAsia"/>
          <w:sz w:val="24"/>
        </w:rPr>
        <w:t>本学期</w:t>
      </w:r>
      <w:r>
        <w:rPr>
          <w:rFonts w:ascii="仿宋_GB2312" w:eastAsia="仿宋_GB2312" w:hAnsi="宋体" w:hint="eastAsia"/>
          <w:sz w:val="24"/>
        </w:rPr>
        <w:t>围绕“核心素养背景下的的小学英语单元整体教学”开展单元课型研究——</w:t>
      </w:r>
      <w:r>
        <w:rPr>
          <w:rFonts w:ascii="仿宋_GB2312" w:eastAsia="仿宋_GB2312" w:hAnsi="宋体" w:hint="eastAsia"/>
          <w:sz w:val="24"/>
        </w:rPr>
        <w:t>绘本教学</w:t>
      </w:r>
      <w:r>
        <w:rPr>
          <w:rFonts w:ascii="仿宋_GB2312" w:eastAsia="仿宋_GB2312" w:hAnsi="宋体" w:hint="eastAsia"/>
          <w:sz w:val="24"/>
        </w:rPr>
        <w:t>，加强每次研究活动的“前移”与“后续”，每人至少撰写1篇专题研究小结。</w:t>
      </w:r>
    </w:p>
    <w:p w14:paraId="7FD3DE38" w14:textId="6A8D6F2C" w:rsidR="005C59AC" w:rsidRPr="005C59AC" w:rsidRDefault="005C59AC" w:rsidP="005C59AC">
      <w:pPr>
        <w:pStyle w:val="a3"/>
        <w:numPr>
          <w:ilvl w:val="0"/>
          <w:numId w:val="4"/>
        </w:numPr>
        <w:spacing w:line="360" w:lineRule="auto"/>
        <w:ind w:firstLineChars="0"/>
        <w:jc w:val="left"/>
        <w:rPr>
          <w:rFonts w:ascii="仿宋_GB2312" w:eastAsia="仿宋_GB2312" w:hAnsi="宋体" w:hint="eastAsia"/>
          <w:sz w:val="24"/>
        </w:rPr>
      </w:pPr>
      <w:r w:rsidRPr="005C59AC">
        <w:rPr>
          <w:rFonts w:ascii="仿宋_GB2312" w:eastAsia="仿宋_GB2312" w:hAnsi="宋体" w:hint="eastAsia"/>
          <w:sz w:val="24"/>
        </w:rPr>
        <w:t>提炼成果，推出自我和团队</w:t>
      </w:r>
    </w:p>
    <w:p w14:paraId="2DAD5411" w14:textId="293D8429" w:rsidR="005C59AC" w:rsidRDefault="005C59AC" w:rsidP="005C59AC">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以课题研究和课型研究为主要突破口，每一位成员必须结合课型和课题研究实践及时总结和捕捉创新行为，外显研究成果。每位成员在市级以上刊物至少发表研究论文1篇。</w:t>
      </w:r>
    </w:p>
    <w:p w14:paraId="21BC9F03" w14:textId="7E6BE0E1" w:rsidR="005C59AC" w:rsidRPr="005C59AC" w:rsidRDefault="005C59AC" w:rsidP="005C59AC">
      <w:pPr>
        <w:spacing w:line="360" w:lineRule="auto"/>
        <w:ind w:firstLineChars="200" w:firstLine="560"/>
        <w:jc w:val="left"/>
        <w:rPr>
          <w:rFonts w:ascii="仿宋_GB2312" w:eastAsia="仿宋_GB2312" w:hAnsi="宋体" w:hint="eastAsia"/>
          <w:sz w:val="24"/>
        </w:rPr>
      </w:pPr>
      <w:r>
        <w:rPr>
          <w:rFonts w:ascii="黑体" w:eastAsia="黑体" w:hint="eastAsia"/>
          <w:sz w:val="28"/>
          <w:szCs w:val="28"/>
        </w:rPr>
        <w:t>四、具体工作</w:t>
      </w:r>
    </w:p>
    <w:tbl>
      <w:tblPr>
        <w:tblW w:w="8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7"/>
        <w:gridCol w:w="3306"/>
        <w:gridCol w:w="2640"/>
        <w:gridCol w:w="1892"/>
      </w:tblGrid>
      <w:tr w:rsidR="005C59AC" w14:paraId="1619B9DB" w14:textId="77777777" w:rsidTr="00A07600">
        <w:trPr>
          <w:trHeight w:val="270"/>
          <w:jc w:val="center"/>
        </w:trPr>
        <w:tc>
          <w:tcPr>
            <w:tcW w:w="1137" w:type="dxa"/>
            <w:vAlign w:val="center"/>
          </w:tcPr>
          <w:p w14:paraId="72C2FD5F" w14:textId="77777777" w:rsidR="005C59AC" w:rsidRDefault="005C59AC" w:rsidP="008C584C">
            <w:pPr>
              <w:spacing w:line="300" w:lineRule="exact"/>
              <w:jc w:val="center"/>
              <w:rPr>
                <w:rFonts w:ascii="仿宋_GB2312" w:eastAsia="仿宋_GB2312" w:hAnsi="宋体" w:hint="eastAsia"/>
                <w:b/>
                <w:bCs/>
                <w:color w:val="000000"/>
                <w:sz w:val="24"/>
              </w:rPr>
            </w:pPr>
            <w:r>
              <w:rPr>
                <w:rFonts w:ascii="仿宋_GB2312" w:eastAsia="仿宋_GB2312" w:hAnsi="宋体" w:hint="eastAsia"/>
                <w:b/>
                <w:bCs/>
                <w:color w:val="000000"/>
                <w:sz w:val="24"/>
              </w:rPr>
              <w:t>月份</w:t>
            </w:r>
          </w:p>
        </w:tc>
        <w:tc>
          <w:tcPr>
            <w:tcW w:w="3306" w:type="dxa"/>
            <w:vAlign w:val="center"/>
          </w:tcPr>
          <w:p w14:paraId="3D7F20FE" w14:textId="58D4D3E7" w:rsidR="005C59AC" w:rsidRDefault="005C59AC" w:rsidP="008C584C">
            <w:pPr>
              <w:spacing w:line="300" w:lineRule="exact"/>
              <w:jc w:val="center"/>
              <w:rPr>
                <w:rFonts w:ascii="仿宋_GB2312" w:eastAsia="仿宋_GB2312" w:hAnsi="宋体" w:hint="eastAsia"/>
                <w:b/>
                <w:bCs/>
                <w:color w:val="000000"/>
                <w:sz w:val="24"/>
              </w:rPr>
            </w:pPr>
            <w:r>
              <w:rPr>
                <w:rFonts w:ascii="仿宋_GB2312" w:eastAsia="仿宋_GB2312" w:hAnsi="宋体" w:hint="eastAsia"/>
                <w:b/>
                <w:bCs/>
                <w:color w:val="000000"/>
                <w:sz w:val="24"/>
              </w:rPr>
              <w:t>活动内容</w:t>
            </w:r>
            <w:r>
              <w:rPr>
                <w:rFonts w:ascii="仿宋_GB2312" w:eastAsia="仿宋_GB2312" w:hAnsi="宋体" w:hint="eastAsia"/>
                <w:b/>
                <w:bCs/>
                <w:color w:val="000000"/>
                <w:sz w:val="24"/>
              </w:rPr>
              <w:t>与主题</w:t>
            </w:r>
          </w:p>
        </w:tc>
        <w:tc>
          <w:tcPr>
            <w:tcW w:w="2640" w:type="dxa"/>
            <w:vAlign w:val="center"/>
          </w:tcPr>
          <w:p w14:paraId="5121974D" w14:textId="4D8E0E2B" w:rsidR="005C59AC" w:rsidRDefault="005C59AC" w:rsidP="008C584C">
            <w:pPr>
              <w:spacing w:line="300" w:lineRule="exact"/>
              <w:jc w:val="center"/>
              <w:rPr>
                <w:rFonts w:ascii="仿宋_GB2312" w:eastAsia="仿宋_GB2312" w:hAnsi="宋体"/>
                <w:b/>
                <w:bCs/>
                <w:color w:val="000000"/>
                <w:sz w:val="24"/>
              </w:rPr>
            </w:pPr>
            <w:r>
              <w:rPr>
                <w:rFonts w:ascii="仿宋_GB2312" w:eastAsia="仿宋_GB2312" w:hAnsi="宋体" w:hint="eastAsia"/>
                <w:b/>
                <w:bCs/>
                <w:color w:val="000000"/>
                <w:sz w:val="24"/>
              </w:rPr>
              <w:t>活动形式</w:t>
            </w:r>
            <w:r>
              <w:rPr>
                <w:rFonts w:ascii="仿宋_GB2312" w:eastAsia="仿宋_GB2312" w:hAnsi="宋体" w:hint="eastAsia"/>
                <w:b/>
                <w:bCs/>
                <w:color w:val="000000"/>
                <w:sz w:val="24"/>
              </w:rPr>
              <w:t>级地点</w:t>
            </w:r>
          </w:p>
        </w:tc>
        <w:tc>
          <w:tcPr>
            <w:tcW w:w="1892" w:type="dxa"/>
            <w:vAlign w:val="center"/>
          </w:tcPr>
          <w:p w14:paraId="392D3367" w14:textId="03474948" w:rsidR="005C59AC" w:rsidRDefault="00CE2B1A" w:rsidP="008C584C">
            <w:pPr>
              <w:spacing w:line="300" w:lineRule="exact"/>
              <w:jc w:val="center"/>
              <w:rPr>
                <w:rFonts w:ascii="仿宋_GB2312" w:eastAsia="仿宋_GB2312" w:hAnsi="宋体" w:hint="eastAsia"/>
                <w:b/>
                <w:bCs/>
                <w:color w:val="000000"/>
                <w:sz w:val="24"/>
              </w:rPr>
            </w:pPr>
            <w:r>
              <w:rPr>
                <w:rFonts w:ascii="仿宋_GB2312" w:eastAsia="仿宋_GB2312" w:hAnsi="宋体" w:hint="eastAsia"/>
                <w:b/>
                <w:bCs/>
                <w:color w:val="000000"/>
                <w:sz w:val="24"/>
              </w:rPr>
              <w:t>负责人</w:t>
            </w:r>
          </w:p>
        </w:tc>
      </w:tr>
      <w:tr w:rsidR="005C59AC" w14:paraId="50481C3D" w14:textId="77777777" w:rsidTr="00A07600">
        <w:trPr>
          <w:jc w:val="center"/>
        </w:trPr>
        <w:tc>
          <w:tcPr>
            <w:tcW w:w="1137" w:type="dxa"/>
            <w:vAlign w:val="center"/>
          </w:tcPr>
          <w:p w14:paraId="7C9B5438" w14:textId="77777777" w:rsidR="005C59AC" w:rsidRDefault="005C59AC" w:rsidP="008C584C">
            <w:pPr>
              <w:spacing w:line="300" w:lineRule="exact"/>
              <w:jc w:val="center"/>
              <w:rPr>
                <w:rFonts w:ascii="仿宋_GB2312" w:eastAsia="仿宋_GB2312" w:hAnsi="宋体"/>
                <w:color w:val="000000"/>
                <w:sz w:val="24"/>
              </w:rPr>
            </w:pPr>
            <w:r>
              <w:rPr>
                <w:rFonts w:ascii="仿宋_GB2312" w:eastAsia="仿宋_GB2312" w:hAnsi="宋体" w:hint="eastAsia"/>
                <w:color w:val="000000"/>
                <w:sz w:val="24"/>
              </w:rPr>
              <w:t>1月份</w:t>
            </w:r>
          </w:p>
        </w:tc>
        <w:tc>
          <w:tcPr>
            <w:tcW w:w="3306" w:type="dxa"/>
          </w:tcPr>
          <w:p w14:paraId="4E396EB6" w14:textId="025FEBF5" w:rsidR="00A07600" w:rsidRDefault="00A07600" w:rsidP="008C584C">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推荐书目阅读</w:t>
            </w:r>
          </w:p>
        </w:tc>
        <w:tc>
          <w:tcPr>
            <w:tcW w:w="2640" w:type="dxa"/>
          </w:tcPr>
          <w:p w14:paraId="51921F54" w14:textId="199A7CA1" w:rsidR="005C59AC" w:rsidRDefault="00A07600" w:rsidP="008C584C">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自主阅读，网络研修</w:t>
            </w:r>
          </w:p>
        </w:tc>
        <w:tc>
          <w:tcPr>
            <w:tcW w:w="1892" w:type="dxa"/>
            <w:vAlign w:val="center"/>
          </w:tcPr>
          <w:p w14:paraId="49DA219B" w14:textId="6EDE74ED" w:rsidR="005C59AC" w:rsidRDefault="00A07600" w:rsidP="00A07600">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祁琴花</w:t>
            </w:r>
          </w:p>
        </w:tc>
      </w:tr>
      <w:tr w:rsidR="005C59AC" w14:paraId="6CD4FC04" w14:textId="77777777" w:rsidTr="00A07600">
        <w:trPr>
          <w:jc w:val="center"/>
        </w:trPr>
        <w:tc>
          <w:tcPr>
            <w:tcW w:w="1137" w:type="dxa"/>
            <w:vAlign w:val="center"/>
          </w:tcPr>
          <w:p w14:paraId="79701D55" w14:textId="77777777" w:rsidR="005C59AC" w:rsidRDefault="005C59AC" w:rsidP="008C584C">
            <w:pPr>
              <w:spacing w:line="300" w:lineRule="exact"/>
              <w:jc w:val="center"/>
              <w:rPr>
                <w:rFonts w:ascii="仿宋_GB2312" w:eastAsia="仿宋_GB2312" w:hAnsi="宋体"/>
                <w:color w:val="000000"/>
                <w:sz w:val="24"/>
              </w:rPr>
            </w:pPr>
            <w:r>
              <w:rPr>
                <w:rFonts w:ascii="仿宋_GB2312" w:eastAsia="仿宋_GB2312" w:hAnsi="宋体" w:hint="eastAsia"/>
                <w:color w:val="000000"/>
                <w:sz w:val="24"/>
              </w:rPr>
              <w:t>2月份</w:t>
            </w:r>
          </w:p>
        </w:tc>
        <w:tc>
          <w:tcPr>
            <w:tcW w:w="3306" w:type="dxa"/>
          </w:tcPr>
          <w:p w14:paraId="5D224987" w14:textId="6CC1ADEF" w:rsidR="005C59AC" w:rsidRDefault="00A07600" w:rsidP="008C584C">
            <w:pPr>
              <w:spacing w:line="300" w:lineRule="exact"/>
              <w:rPr>
                <w:rFonts w:ascii="仿宋_GB2312" w:eastAsia="仿宋_GB2312" w:hAnsi="宋体"/>
                <w:color w:val="000000"/>
                <w:sz w:val="24"/>
              </w:rPr>
            </w:pPr>
            <w:r>
              <w:rPr>
                <w:rFonts w:ascii="仿宋_GB2312" w:eastAsia="仿宋_GB2312" w:hAnsi="宋体" w:hint="eastAsia"/>
                <w:color w:val="000000"/>
                <w:sz w:val="24"/>
                <w:lang w:val="zh-CN"/>
              </w:rPr>
              <w:t>单元整体教学—与主教材融合的拓展阅读教学</w:t>
            </w:r>
          </w:p>
        </w:tc>
        <w:tc>
          <w:tcPr>
            <w:tcW w:w="2640" w:type="dxa"/>
          </w:tcPr>
          <w:p w14:paraId="2593EE80" w14:textId="77777777" w:rsidR="005C59AC" w:rsidRDefault="00A07600" w:rsidP="008C584C">
            <w:pPr>
              <w:spacing w:line="300" w:lineRule="exact"/>
              <w:rPr>
                <w:rFonts w:ascii="仿宋_GB2312" w:eastAsia="仿宋_GB2312" w:hAnsi="宋体"/>
                <w:color w:val="000000"/>
                <w:sz w:val="24"/>
                <w:lang w:val="zh-CN"/>
              </w:rPr>
            </w:pPr>
            <w:r>
              <w:rPr>
                <w:rFonts w:ascii="仿宋_GB2312" w:eastAsia="仿宋_GB2312" w:hAnsi="宋体" w:hint="eastAsia"/>
                <w:color w:val="000000"/>
                <w:sz w:val="24"/>
                <w:lang w:val="zh-CN"/>
              </w:rPr>
              <w:t>课堂教学研究</w:t>
            </w:r>
          </w:p>
          <w:p w14:paraId="5BE17624" w14:textId="77777777" w:rsidR="00A07600" w:rsidRDefault="00A07600" w:rsidP="008C584C">
            <w:pPr>
              <w:spacing w:line="300" w:lineRule="exact"/>
              <w:rPr>
                <w:rFonts w:ascii="仿宋_GB2312" w:eastAsia="仿宋_GB2312" w:hAnsi="宋体"/>
                <w:color w:val="000000"/>
                <w:sz w:val="24"/>
                <w:lang w:val="zh-CN"/>
              </w:rPr>
            </w:pPr>
            <w:r>
              <w:rPr>
                <w:rFonts w:ascii="仿宋_GB2312" w:eastAsia="仿宋_GB2312" w:hAnsi="宋体" w:hint="eastAsia"/>
                <w:color w:val="000000"/>
                <w:sz w:val="24"/>
                <w:lang w:val="zh-CN"/>
              </w:rPr>
              <w:t>专题讲座</w:t>
            </w:r>
          </w:p>
          <w:p w14:paraId="076B9F6E" w14:textId="43369D40" w:rsidR="00C55B6A" w:rsidRDefault="00C55B6A" w:rsidP="008C584C">
            <w:pPr>
              <w:spacing w:line="300" w:lineRule="exact"/>
              <w:rPr>
                <w:rFonts w:ascii="仿宋_GB2312" w:eastAsia="仿宋_GB2312" w:hAnsi="宋体" w:hint="eastAsia"/>
                <w:color w:val="000000"/>
                <w:sz w:val="24"/>
              </w:rPr>
            </w:pPr>
            <w:r>
              <w:rPr>
                <w:rFonts w:ascii="仿宋_GB2312" w:eastAsia="仿宋_GB2312" w:hAnsi="宋体" w:hint="eastAsia"/>
                <w:color w:val="000000"/>
                <w:sz w:val="24"/>
                <w:lang w:val="zh-CN"/>
              </w:rPr>
              <w:t>（龙虎塘二小）</w:t>
            </w:r>
          </w:p>
        </w:tc>
        <w:tc>
          <w:tcPr>
            <w:tcW w:w="1892" w:type="dxa"/>
            <w:vAlign w:val="center"/>
          </w:tcPr>
          <w:p w14:paraId="26DC79EE" w14:textId="77777777" w:rsidR="00A07600" w:rsidRDefault="00A07600" w:rsidP="00A07600">
            <w:pPr>
              <w:spacing w:line="300" w:lineRule="exact"/>
              <w:jc w:val="center"/>
              <w:rPr>
                <w:rFonts w:ascii="仿宋_GB2312" w:eastAsia="仿宋_GB2312" w:hAnsi="宋体"/>
                <w:color w:val="000000"/>
                <w:sz w:val="24"/>
              </w:rPr>
            </w:pPr>
            <w:r>
              <w:rPr>
                <w:rFonts w:ascii="仿宋_GB2312" w:eastAsia="仿宋_GB2312" w:hAnsi="宋体" w:hint="eastAsia"/>
                <w:color w:val="000000"/>
                <w:sz w:val="24"/>
              </w:rPr>
              <w:t>祁琴花</w:t>
            </w:r>
          </w:p>
          <w:p w14:paraId="33E4D53B" w14:textId="59016DC1" w:rsidR="005C59AC" w:rsidRDefault="00A07600" w:rsidP="00A07600">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恽丽玲 汤晨晓</w:t>
            </w:r>
          </w:p>
        </w:tc>
      </w:tr>
      <w:tr w:rsidR="005C59AC" w14:paraId="5875C1F2" w14:textId="77777777" w:rsidTr="00A07600">
        <w:trPr>
          <w:jc w:val="center"/>
        </w:trPr>
        <w:tc>
          <w:tcPr>
            <w:tcW w:w="1137" w:type="dxa"/>
            <w:vAlign w:val="center"/>
          </w:tcPr>
          <w:p w14:paraId="028E35A8" w14:textId="56DA6D1E" w:rsidR="005C59AC" w:rsidRDefault="00A07600" w:rsidP="008C584C">
            <w:pPr>
              <w:spacing w:line="300" w:lineRule="exact"/>
              <w:jc w:val="center"/>
              <w:rPr>
                <w:rFonts w:ascii="仿宋_GB2312" w:eastAsia="仿宋_GB2312" w:hAnsi="宋体" w:hint="eastAsia"/>
                <w:color w:val="FF0000"/>
                <w:sz w:val="24"/>
              </w:rPr>
            </w:pPr>
            <w:r w:rsidRPr="00A07600">
              <w:rPr>
                <w:rFonts w:ascii="仿宋_GB2312" w:eastAsia="仿宋_GB2312" w:hAnsi="宋体" w:hint="eastAsia"/>
                <w:sz w:val="24"/>
              </w:rPr>
              <w:t>3月份</w:t>
            </w:r>
          </w:p>
        </w:tc>
        <w:tc>
          <w:tcPr>
            <w:tcW w:w="3306" w:type="dxa"/>
          </w:tcPr>
          <w:p w14:paraId="1DFC7E70" w14:textId="615F3047" w:rsidR="00A07600" w:rsidRDefault="00A07600" w:rsidP="008C584C">
            <w:pPr>
              <w:spacing w:line="300" w:lineRule="exact"/>
              <w:rPr>
                <w:rFonts w:ascii="仿宋_GB2312" w:eastAsia="仿宋_GB2312" w:hAnsi="宋体"/>
                <w:color w:val="000000"/>
                <w:sz w:val="24"/>
                <w:lang w:val="zh-CN"/>
              </w:rPr>
            </w:pPr>
            <w:r>
              <w:rPr>
                <w:rFonts w:ascii="仿宋_GB2312" w:eastAsia="仿宋_GB2312" w:hAnsi="宋体" w:hint="eastAsia"/>
                <w:color w:val="000000"/>
                <w:sz w:val="24"/>
                <w:lang w:val="zh-CN"/>
              </w:rPr>
              <w:t>1</w:t>
            </w:r>
            <w:r>
              <w:rPr>
                <w:rFonts w:ascii="仿宋_GB2312" w:eastAsia="仿宋_GB2312" w:hAnsi="宋体"/>
                <w:color w:val="000000"/>
                <w:sz w:val="24"/>
                <w:lang w:val="zh-CN"/>
              </w:rPr>
              <w:t>.</w:t>
            </w:r>
            <w:r>
              <w:rPr>
                <w:rFonts w:ascii="仿宋_GB2312" w:eastAsia="仿宋_GB2312" w:hAnsi="宋体" w:hint="eastAsia"/>
                <w:color w:val="000000"/>
                <w:sz w:val="24"/>
                <w:lang w:val="zh-CN"/>
              </w:rPr>
              <w:t>单</w:t>
            </w:r>
            <w:r>
              <w:rPr>
                <w:rFonts w:ascii="仿宋_GB2312" w:eastAsia="仿宋_GB2312" w:hAnsi="宋体" w:hint="eastAsia"/>
                <w:color w:val="000000"/>
                <w:sz w:val="24"/>
                <w:lang w:val="zh-CN"/>
              </w:rPr>
              <w:t>元整体教学—与主教材融合的拓展阅读教学</w:t>
            </w:r>
          </w:p>
          <w:p w14:paraId="23862BE6" w14:textId="2888AA5D" w:rsidR="005C59AC" w:rsidRDefault="005C59AC" w:rsidP="008C584C">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2.课例中呈现的教学实施策略汇报。</w:t>
            </w:r>
          </w:p>
        </w:tc>
        <w:tc>
          <w:tcPr>
            <w:tcW w:w="2640" w:type="dxa"/>
          </w:tcPr>
          <w:p w14:paraId="1D4C673B" w14:textId="77777777" w:rsidR="00A07600" w:rsidRDefault="00A07600" w:rsidP="00A07600">
            <w:pPr>
              <w:spacing w:line="300" w:lineRule="exact"/>
              <w:rPr>
                <w:rFonts w:ascii="仿宋_GB2312" w:eastAsia="仿宋_GB2312" w:hAnsi="宋体"/>
                <w:color w:val="000000"/>
                <w:sz w:val="24"/>
                <w:lang w:val="zh-CN"/>
              </w:rPr>
            </w:pPr>
            <w:r>
              <w:rPr>
                <w:rFonts w:ascii="仿宋_GB2312" w:eastAsia="仿宋_GB2312" w:hAnsi="宋体" w:hint="eastAsia"/>
                <w:color w:val="000000"/>
                <w:sz w:val="24"/>
                <w:lang w:val="zh-CN"/>
              </w:rPr>
              <w:t>课堂教学研究</w:t>
            </w:r>
          </w:p>
          <w:p w14:paraId="0357240E" w14:textId="77777777" w:rsidR="005C59AC" w:rsidRDefault="00A07600" w:rsidP="00A07600">
            <w:pPr>
              <w:spacing w:line="300" w:lineRule="exact"/>
              <w:rPr>
                <w:rFonts w:ascii="仿宋_GB2312" w:eastAsia="仿宋_GB2312" w:hAnsi="宋体"/>
                <w:color w:val="000000"/>
                <w:sz w:val="24"/>
                <w:lang w:val="zh-CN"/>
              </w:rPr>
            </w:pPr>
            <w:r>
              <w:rPr>
                <w:rFonts w:ascii="仿宋_GB2312" w:eastAsia="仿宋_GB2312" w:hAnsi="宋体" w:hint="eastAsia"/>
                <w:color w:val="000000"/>
                <w:sz w:val="24"/>
                <w:lang w:val="zh-CN"/>
              </w:rPr>
              <w:t>专题讲座</w:t>
            </w:r>
          </w:p>
          <w:p w14:paraId="067D9A7B" w14:textId="31941BAA" w:rsidR="00C55B6A" w:rsidRDefault="00C55B6A" w:rsidP="00A07600">
            <w:pPr>
              <w:spacing w:line="300" w:lineRule="exact"/>
              <w:rPr>
                <w:rFonts w:ascii="仿宋_GB2312" w:eastAsia="仿宋_GB2312" w:hAnsi="宋体" w:hint="eastAsia"/>
                <w:color w:val="000000"/>
                <w:sz w:val="24"/>
                <w:lang w:val="zh-CN"/>
              </w:rPr>
            </w:pPr>
            <w:r>
              <w:rPr>
                <w:rFonts w:ascii="仿宋_GB2312" w:eastAsia="仿宋_GB2312" w:hAnsi="宋体" w:hint="eastAsia"/>
                <w:color w:val="000000"/>
                <w:sz w:val="24"/>
                <w:lang w:val="zh-CN"/>
              </w:rPr>
              <w:t>（奔牛实验小学）</w:t>
            </w:r>
          </w:p>
        </w:tc>
        <w:tc>
          <w:tcPr>
            <w:tcW w:w="1892" w:type="dxa"/>
            <w:vAlign w:val="center"/>
          </w:tcPr>
          <w:p w14:paraId="4E8488F9" w14:textId="77777777" w:rsidR="005C59AC" w:rsidRDefault="00A07600" w:rsidP="00A07600">
            <w:pPr>
              <w:spacing w:line="300" w:lineRule="exact"/>
              <w:jc w:val="center"/>
              <w:rPr>
                <w:rFonts w:ascii="仿宋_GB2312" w:eastAsia="仿宋_GB2312" w:hAnsi="宋体"/>
                <w:color w:val="000000"/>
                <w:sz w:val="24"/>
              </w:rPr>
            </w:pPr>
            <w:r>
              <w:rPr>
                <w:rFonts w:ascii="仿宋_GB2312" w:eastAsia="仿宋_GB2312" w:hAnsi="宋体" w:hint="eastAsia"/>
                <w:color w:val="000000"/>
                <w:sz w:val="24"/>
              </w:rPr>
              <w:t>祁琴花</w:t>
            </w:r>
          </w:p>
          <w:p w14:paraId="4FCF22C5" w14:textId="6CBEEB54" w:rsidR="00A07600" w:rsidRDefault="00A07600" w:rsidP="00A07600">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 xml:space="preserve">祁洁萍 </w:t>
            </w:r>
          </w:p>
        </w:tc>
      </w:tr>
      <w:tr w:rsidR="005C59AC" w14:paraId="783C3502" w14:textId="77777777" w:rsidTr="00A07600">
        <w:trPr>
          <w:jc w:val="center"/>
        </w:trPr>
        <w:tc>
          <w:tcPr>
            <w:tcW w:w="1137" w:type="dxa"/>
            <w:vMerge w:val="restart"/>
            <w:vAlign w:val="center"/>
          </w:tcPr>
          <w:p w14:paraId="389E4DB6" w14:textId="77777777" w:rsidR="005C59AC" w:rsidRDefault="005C59AC" w:rsidP="008C584C">
            <w:pPr>
              <w:spacing w:line="300" w:lineRule="exact"/>
              <w:jc w:val="center"/>
              <w:rPr>
                <w:rFonts w:ascii="仿宋_GB2312" w:eastAsia="仿宋_GB2312" w:hAnsi="宋体"/>
                <w:color w:val="FF0000"/>
                <w:sz w:val="24"/>
              </w:rPr>
            </w:pPr>
            <w:r>
              <w:rPr>
                <w:rFonts w:ascii="仿宋_GB2312" w:eastAsia="仿宋_GB2312" w:hAnsi="宋体" w:hint="eastAsia"/>
                <w:color w:val="000000"/>
                <w:sz w:val="24"/>
              </w:rPr>
              <w:t>4月份</w:t>
            </w:r>
          </w:p>
        </w:tc>
        <w:tc>
          <w:tcPr>
            <w:tcW w:w="3306" w:type="dxa"/>
          </w:tcPr>
          <w:p w14:paraId="2C180F11" w14:textId="6BE7B00C" w:rsidR="005C59AC" w:rsidRDefault="005C59AC" w:rsidP="008C584C">
            <w:pPr>
              <w:spacing w:line="300" w:lineRule="exact"/>
              <w:rPr>
                <w:rFonts w:ascii="仿宋_GB2312" w:eastAsia="仿宋_GB2312" w:hAnsi="宋体"/>
                <w:color w:val="000000"/>
                <w:sz w:val="24"/>
              </w:rPr>
            </w:pPr>
            <w:r>
              <w:rPr>
                <w:rFonts w:ascii="仿宋_GB2312" w:eastAsia="仿宋_GB2312" w:hAnsi="宋体" w:hint="eastAsia"/>
                <w:color w:val="000000"/>
                <w:sz w:val="24"/>
              </w:rPr>
              <w:t>学术沙龙：单元整体教学评价研究（观测点、观察方法、所占比值）</w:t>
            </w:r>
          </w:p>
        </w:tc>
        <w:tc>
          <w:tcPr>
            <w:tcW w:w="2640" w:type="dxa"/>
            <w:vAlign w:val="center"/>
          </w:tcPr>
          <w:p w14:paraId="3206D1BF" w14:textId="03E73CC5" w:rsidR="005C59AC" w:rsidRDefault="005C59AC" w:rsidP="008C584C">
            <w:pPr>
              <w:spacing w:line="300" w:lineRule="exact"/>
              <w:rPr>
                <w:rFonts w:ascii="仿宋_GB2312" w:eastAsia="仿宋_GB2312" w:hAnsi="宋体" w:hint="eastAsia"/>
                <w:color w:val="FF0000"/>
                <w:sz w:val="24"/>
              </w:rPr>
            </w:pPr>
            <w:r>
              <w:rPr>
                <w:rFonts w:ascii="仿宋_GB2312" w:eastAsia="仿宋_GB2312" w:hAnsi="宋体" w:hint="eastAsia"/>
                <w:color w:val="000000"/>
                <w:sz w:val="24"/>
              </w:rPr>
              <w:t>梳理提炼，建构评价表。</w:t>
            </w:r>
          </w:p>
        </w:tc>
        <w:tc>
          <w:tcPr>
            <w:tcW w:w="1892" w:type="dxa"/>
            <w:vAlign w:val="center"/>
          </w:tcPr>
          <w:p w14:paraId="60BAC59E" w14:textId="2BC00D60" w:rsidR="005C59AC" w:rsidRDefault="00A07600" w:rsidP="00A07600">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祁琴花</w:t>
            </w:r>
          </w:p>
        </w:tc>
      </w:tr>
      <w:tr w:rsidR="005C59AC" w14:paraId="154CFDAB" w14:textId="77777777" w:rsidTr="00A07600">
        <w:trPr>
          <w:jc w:val="center"/>
        </w:trPr>
        <w:tc>
          <w:tcPr>
            <w:tcW w:w="1137" w:type="dxa"/>
            <w:vMerge/>
            <w:vAlign w:val="center"/>
          </w:tcPr>
          <w:p w14:paraId="38CA7C2C" w14:textId="77777777" w:rsidR="005C59AC" w:rsidRDefault="005C59AC" w:rsidP="008C584C">
            <w:pPr>
              <w:spacing w:line="300" w:lineRule="exact"/>
              <w:jc w:val="center"/>
              <w:rPr>
                <w:rFonts w:ascii="仿宋_GB2312" w:eastAsia="仿宋_GB2312" w:hAnsi="宋体" w:hint="eastAsia"/>
                <w:color w:val="000000"/>
                <w:sz w:val="24"/>
              </w:rPr>
            </w:pPr>
          </w:p>
        </w:tc>
        <w:tc>
          <w:tcPr>
            <w:tcW w:w="3306" w:type="dxa"/>
          </w:tcPr>
          <w:p w14:paraId="4B0A73EF" w14:textId="77777777" w:rsidR="005C59AC" w:rsidRDefault="005C59AC" w:rsidP="005C59AC">
            <w:pPr>
              <w:numPr>
                <w:ilvl w:val="0"/>
                <w:numId w:val="2"/>
              </w:num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基于单元整体教学的绘本教学课例研讨。</w:t>
            </w:r>
          </w:p>
          <w:p w14:paraId="6B0E6A65" w14:textId="77777777" w:rsidR="005C59AC" w:rsidRDefault="005C59AC" w:rsidP="008C584C">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2.课例中呈现的教学实施策略汇报。</w:t>
            </w:r>
          </w:p>
        </w:tc>
        <w:tc>
          <w:tcPr>
            <w:tcW w:w="2640" w:type="dxa"/>
          </w:tcPr>
          <w:p w14:paraId="0D4AD24C" w14:textId="6028E47E" w:rsidR="00A07600" w:rsidRDefault="00A07600" w:rsidP="00A07600">
            <w:pPr>
              <w:spacing w:line="300" w:lineRule="exact"/>
              <w:rPr>
                <w:rFonts w:ascii="仿宋_GB2312" w:eastAsia="仿宋_GB2312" w:hAnsi="宋体"/>
                <w:color w:val="000000"/>
                <w:sz w:val="24"/>
                <w:lang w:val="zh-CN"/>
              </w:rPr>
            </w:pPr>
            <w:r>
              <w:rPr>
                <w:rFonts w:ascii="仿宋_GB2312" w:eastAsia="仿宋_GB2312" w:hAnsi="宋体" w:hint="eastAsia"/>
                <w:color w:val="000000"/>
                <w:sz w:val="24"/>
                <w:lang w:val="zh-CN"/>
              </w:rPr>
              <w:t>课堂教学研究</w:t>
            </w:r>
          </w:p>
          <w:p w14:paraId="4C3EEB71" w14:textId="77777777" w:rsidR="005C59AC" w:rsidRDefault="00A07600" w:rsidP="00A07600">
            <w:pPr>
              <w:spacing w:line="300" w:lineRule="exact"/>
              <w:rPr>
                <w:rFonts w:ascii="仿宋_GB2312" w:eastAsia="仿宋_GB2312" w:hAnsi="宋体"/>
                <w:color w:val="000000"/>
                <w:sz w:val="24"/>
                <w:lang w:val="zh-CN"/>
              </w:rPr>
            </w:pPr>
            <w:r>
              <w:rPr>
                <w:rFonts w:ascii="仿宋_GB2312" w:eastAsia="仿宋_GB2312" w:hAnsi="宋体" w:hint="eastAsia"/>
                <w:color w:val="000000"/>
                <w:sz w:val="24"/>
                <w:lang w:val="zh-CN"/>
              </w:rPr>
              <w:t>专题讲座</w:t>
            </w:r>
          </w:p>
          <w:p w14:paraId="653E2E07" w14:textId="4B55CF3E" w:rsidR="00C55B6A" w:rsidRDefault="00C55B6A" w:rsidP="00A07600">
            <w:pPr>
              <w:spacing w:line="300" w:lineRule="exact"/>
              <w:rPr>
                <w:rFonts w:ascii="仿宋_GB2312" w:eastAsia="仿宋_GB2312" w:hAnsi="宋体" w:hint="eastAsia"/>
                <w:color w:val="000000"/>
                <w:sz w:val="24"/>
              </w:rPr>
            </w:pPr>
            <w:r>
              <w:rPr>
                <w:rFonts w:ascii="仿宋_GB2312" w:eastAsia="仿宋_GB2312" w:hAnsi="宋体" w:hint="eastAsia"/>
                <w:color w:val="000000"/>
                <w:sz w:val="24"/>
                <w:lang w:val="zh-CN"/>
              </w:rPr>
              <w:t>（薛家实验小学）</w:t>
            </w:r>
          </w:p>
        </w:tc>
        <w:tc>
          <w:tcPr>
            <w:tcW w:w="1892" w:type="dxa"/>
            <w:vAlign w:val="center"/>
          </w:tcPr>
          <w:p w14:paraId="5025FC8E" w14:textId="77777777" w:rsidR="005C59AC" w:rsidRDefault="00A07600" w:rsidP="00A07600">
            <w:pPr>
              <w:spacing w:line="300" w:lineRule="exact"/>
              <w:jc w:val="center"/>
              <w:rPr>
                <w:rFonts w:ascii="仿宋_GB2312" w:eastAsia="仿宋_GB2312" w:hAnsi="宋体"/>
                <w:color w:val="000000"/>
                <w:sz w:val="24"/>
              </w:rPr>
            </w:pPr>
            <w:r>
              <w:rPr>
                <w:rFonts w:ascii="仿宋_GB2312" w:eastAsia="仿宋_GB2312" w:hAnsi="宋体" w:hint="eastAsia"/>
                <w:color w:val="000000"/>
                <w:sz w:val="24"/>
              </w:rPr>
              <w:t>祁琴花</w:t>
            </w:r>
          </w:p>
          <w:p w14:paraId="3C6F4F96" w14:textId="4C03767B" w:rsidR="00A07600" w:rsidRDefault="00A07600" w:rsidP="00A07600">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 xml:space="preserve">张莉 </w:t>
            </w:r>
            <w:r w:rsidR="002B6532">
              <w:rPr>
                <w:rFonts w:ascii="仿宋_GB2312" w:eastAsia="仿宋_GB2312" w:hAnsi="宋体" w:hint="eastAsia"/>
                <w:color w:val="000000"/>
                <w:sz w:val="24"/>
              </w:rPr>
              <w:t>朱梦云</w:t>
            </w:r>
          </w:p>
        </w:tc>
      </w:tr>
      <w:tr w:rsidR="00E05387" w14:paraId="4A486583" w14:textId="77777777" w:rsidTr="002758CF">
        <w:trPr>
          <w:trHeight w:val="1170"/>
          <w:jc w:val="center"/>
        </w:trPr>
        <w:tc>
          <w:tcPr>
            <w:tcW w:w="1137" w:type="dxa"/>
            <w:vAlign w:val="center"/>
          </w:tcPr>
          <w:p w14:paraId="45AC4A3C" w14:textId="77777777" w:rsidR="00E05387" w:rsidRDefault="00E05387" w:rsidP="008C584C">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lastRenderedPageBreak/>
              <w:t>5月份</w:t>
            </w:r>
          </w:p>
        </w:tc>
        <w:tc>
          <w:tcPr>
            <w:tcW w:w="3306" w:type="dxa"/>
          </w:tcPr>
          <w:p w14:paraId="41E65EDA" w14:textId="3DD195FB" w:rsidR="00E05387" w:rsidRPr="00C55B6A" w:rsidRDefault="00C55B6A" w:rsidP="00C55B6A">
            <w:pPr>
              <w:pStyle w:val="a3"/>
              <w:numPr>
                <w:ilvl w:val="0"/>
                <w:numId w:val="5"/>
              </w:numPr>
              <w:tabs>
                <w:tab w:val="center" w:pos="1545"/>
              </w:tabs>
              <w:spacing w:line="300" w:lineRule="exact"/>
              <w:ind w:firstLineChars="0"/>
              <w:rPr>
                <w:rFonts w:ascii="仿宋_GB2312" w:eastAsia="仿宋_GB2312" w:hAnsi="宋体"/>
                <w:color w:val="000000"/>
                <w:sz w:val="24"/>
              </w:rPr>
            </w:pPr>
            <w:r w:rsidRPr="00C55B6A">
              <w:rPr>
                <w:rFonts w:ascii="仿宋_GB2312" w:eastAsia="仿宋_GB2312" w:hAnsi="宋体" w:hint="eastAsia"/>
                <w:color w:val="000000"/>
                <w:sz w:val="24"/>
              </w:rPr>
              <w:t>培育室教师课堂教学展示。</w:t>
            </w:r>
          </w:p>
          <w:p w14:paraId="7DA8B3B7" w14:textId="2AC7AEAF" w:rsidR="00C55B6A" w:rsidRPr="00C55B6A" w:rsidRDefault="00C55B6A" w:rsidP="00C55B6A">
            <w:pPr>
              <w:pStyle w:val="a3"/>
              <w:numPr>
                <w:ilvl w:val="0"/>
                <w:numId w:val="5"/>
              </w:numPr>
              <w:tabs>
                <w:tab w:val="center" w:pos="1545"/>
              </w:tabs>
              <w:spacing w:line="300" w:lineRule="exact"/>
              <w:ind w:firstLineChars="0"/>
              <w:rPr>
                <w:rFonts w:ascii="仿宋_GB2312" w:eastAsia="仿宋_GB2312" w:hAnsi="宋体" w:hint="eastAsia"/>
                <w:color w:val="000000"/>
                <w:sz w:val="24"/>
              </w:rPr>
            </w:pPr>
            <w:r>
              <w:rPr>
                <w:rFonts w:ascii="仿宋_GB2312" w:eastAsia="仿宋_GB2312" w:hAnsi="宋体" w:hint="eastAsia"/>
                <w:color w:val="000000"/>
                <w:sz w:val="24"/>
              </w:rPr>
              <w:t>培育室课题结题工作</w:t>
            </w:r>
          </w:p>
        </w:tc>
        <w:tc>
          <w:tcPr>
            <w:tcW w:w="2640" w:type="dxa"/>
            <w:vAlign w:val="center"/>
          </w:tcPr>
          <w:p w14:paraId="74AF0FD7" w14:textId="77777777" w:rsidR="00E05387" w:rsidRDefault="00C55B6A" w:rsidP="00E05387">
            <w:pPr>
              <w:spacing w:line="300" w:lineRule="exact"/>
              <w:rPr>
                <w:rFonts w:ascii="仿宋_GB2312" w:eastAsia="仿宋_GB2312" w:hAnsi="宋体"/>
                <w:color w:val="000000"/>
                <w:sz w:val="24"/>
              </w:rPr>
            </w:pPr>
            <w:r>
              <w:rPr>
                <w:rFonts w:ascii="仿宋_GB2312" w:eastAsia="仿宋_GB2312" w:hAnsi="宋体" w:hint="eastAsia"/>
                <w:color w:val="000000"/>
                <w:sz w:val="24"/>
              </w:rPr>
              <w:t>课堂教学展示、课题结题汇报</w:t>
            </w:r>
          </w:p>
          <w:p w14:paraId="4C035E1A" w14:textId="0085BDEF" w:rsidR="00C55B6A" w:rsidRDefault="00C55B6A" w:rsidP="00E05387">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（孟河实小）</w:t>
            </w:r>
          </w:p>
        </w:tc>
        <w:tc>
          <w:tcPr>
            <w:tcW w:w="1892" w:type="dxa"/>
            <w:vAlign w:val="center"/>
          </w:tcPr>
          <w:p w14:paraId="6898C69A" w14:textId="77777777" w:rsidR="00E05387" w:rsidRDefault="00E05387" w:rsidP="00E05387">
            <w:pPr>
              <w:spacing w:line="300" w:lineRule="exact"/>
              <w:jc w:val="center"/>
              <w:rPr>
                <w:rFonts w:ascii="仿宋_GB2312" w:eastAsia="仿宋_GB2312" w:hAnsi="宋体"/>
                <w:color w:val="000000"/>
                <w:sz w:val="24"/>
              </w:rPr>
            </w:pPr>
            <w:r>
              <w:rPr>
                <w:rFonts w:ascii="仿宋_GB2312" w:eastAsia="仿宋_GB2312" w:hAnsi="宋体" w:hint="eastAsia"/>
                <w:color w:val="000000"/>
                <w:sz w:val="24"/>
              </w:rPr>
              <w:t>祁琴花</w:t>
            </w:r>
          </w:p>
          <w:p w14:paraId="3C4F53A3" w14:textId="0863D09B" w:rsidR="00C55B6A" w:rsidRDefault="00C55B6A" w:rsidP="00E05387">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 xml:space="preserve">恽祺 </w:t>
            </w:r>
            <w:r w:rsidR="002B6532">
              <w:rPr>
                <w:rFonts w:ascii="仿宋_GB2312" w:eastAsia="仿宋_GB2312" w:hAnsi="宋体" w:hint="eastAsia"/>
                <w:color w:val="000000"/>
                <w:sz w:val="24"/>
              </w:rPr>
              <w:t>刘芝彤</w:t>
            </w:r>
          </w:p>
        </w:tc>
      </w:tr>
      <w:tr w:rsidR="00E05387" w14:paraId="0D733BAF" w14:textId="77777777" w:rsidTr="00A07600">
        <w:trPr>
          <w:trHeight w:val="580"/>
          <w:jc w:val="center"/>
        </w:trPr>
        <w:tc>
          <w:tcPr>
            <w:tcW w:w="1137" w:type="dxa"/>
            <w:vAlign w:val="center"/>
          </w:tcPr>
          <w:p w14:paraId="4E53BD34" w14:textId="77777777" w:rsidR="00E05387" w:rsidRDefault="00E05387" w:rsidP="00E05387">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6月份</w:t>
            </w:r>
          </w:p>
        </w:tc>
        <w:tc>
          <w:tcPr>
            <w:tcW w:w="3306" w:type="dxa"/>
            <w:vAlign w:val="center"/>
          </w:tcPr>
          <w:p w14:paraId="7D8E6614" w14:textId="3AA4AAED" w:rsidR="00E05387" w:rsidRPr="00C55B6A" w:rsidRDefault="00E05387" w:rsidP="00C55B6A">
            <w:pPr>
              <w:pStyle w:val="a3"/>
              <w:numPr>
                <w:ilvl w:val="0"/>
                <w:numId w:val="6"/>
              </w:numPr>
              <w:spacing w:line="300" w:lineRule="exact"/>
              <w:ind w:firstLineChars="0"/>
              <w:rPr>
                <w:rFonts w:ascii="仿宋_GB2312" w:eastAsia="仿宋_GB2312" w:hAnsi="宋体" w:hint="eastAsia"/>
                <w:color w:val="000000"/>
                <w:sz w:val="24"/>
                <w:lang w:val="zh-CN"/>
              </w:rPr>
            </w:pPr>
            <w:r w:rsidRPr="00C55B6A">
              <w:rPr>
                <w:rFonts w:ascii="仿宋_GB2312" w:eastAsia="仿宋_GB2312" w:hAnsi="宋体" w:hint="eastAsia"/>
                <w:color w:val="000000"/>
                <w:sz w:val="24"/>
              </w:rPr>
              <w:t>梳理成果，</w:t>
            </w:r>
            <w:r w:rsidRPr="00C55B6A">
              <w:rPr>
                <w:rFonts w:ascii="仿宋_GB2312" w:eastAsia="仿宋_GB2312" w:hAnsi="宋体" w:hint="eastAsia"/>
                <w:color w:val="000000"/>
                <w:sz w:val="24"/>
                <w:lang w:val="zh-CN"/>
              </w:rPr>
              <w:t>进行培育</w:t>
            </w:r>
            <w:r w:rsidR="00C55B6A" w:rsidRPr="00C55B6A">
              <w:rPr>
                <w:rFonts w:ascii="仿宋_GB2312" w:eastAsia="仿宋_GB2312" w:hAnsi="宋体" w:hint="eastAsia"/>
                <w:color w:val="000000"/>
                <w:sz w:val="24"/>
                <w:lang w:val="zh-CN"/>
              </w:rPr>
              <w:t>室</w:t>
            </w:r>
            <w:r w:rsidRPr="00C55B6A">
              <w:rPr>
                <w:rFonts w:ascii="仿宋_GB2312" w:eastAsia="仿宋_GB2312" w:hAnsi="宋体" w:hint="eastAsia"/>
                <w:color w:val="000000"/>
                <w:sz w:val="24"/>
                <w:lang w:val="zh-CN"/>
              </w:rPr>
              <w:t>工作总结。</w:t>
            </w:r>
          </w:p>
          <w:p w14:paraId="4BEDDDF3" w14:textId="21DFE806" w:rsidR="00C55B6A" w:rsidRDefault="00C55B6A" w:rsidP="00C55B6A">
            <w:pPr>
              <w:spacing w:line="300" w:lineRule="exact"/>
              <w:rPr>
                <w:rFonts w:ascii="仿宋_GB2312" w:eastAsia="仿宋_GB2312" w:hAnsi="宋体" w:hint="eastAsia"/>
                <w:color w:val="000000"/>
                <w:sz w:val="24"/>
              </w:rPr>
            </w:pPr>
            <w:r>
              <w:rPr>
                <w:rFonts w:ascii="仿宋_GB2312" w:eastAsia="仿宋_GB2312" w:hAnsi="宋体"/>
                <w:color w:val="000000"/>
                <w:sz w:val="24"/>
                <w:lang w:val="zh-CN"/>
              </w:rPr>
              <w:t>2</w:t>
            </w:r>
            <w:r>
              <w:rPr>
                <w:rFonts w:ascii="仿宋_GB2312" w:eastAsia="仿宋_GB2312" w:hAnsi="宋体" w:hint="eastAsia"/>
                <w:color w:val="000000"/>
                <w:sz w:val="24"/>
                <w:lang w:val="zh-CN"/>
              </w:rPr>
              <w:t>．</w:t>
            </w:r>
            <w:r>
              <w:rPr>
                <w:rFonts w:ascii="仿宋_GB2312" w:eastAsia="仿宋_GB2312" w:hAnsi="宋体" w:hint="eastAsia"/>
                <w:color w:val="000000"/>
                <w:sz w:val="24"/>
              </w:rPr>
              <w:t xml:space="preserve"> </w:t>
            </w:r>
            <w:r>
              <w:rPr>
                <w:rFonts w:ascii="仿宋_GB2312" w:eastAsia="仿宋_GB2312" w:hAnsi="宋体" w:hint="eastAsia"/>
                <w:color w:val="000000"/>
                <w:sz w:val="24"/>
              </w:rPr>
              <w:t>基于单元整体教学的绘本教学课例研讨。</w:t>
            </w:r>
          </w:p>
          <w:p w14:paraId="5AEF0693" w14:textId="7F6894AE" w:rsidR="00E05387" w:rsidRPr="00C55B6A" w:rsidRDefault="00E05387" w:rsidP="00E05387">
            <w:pPr>
              <w:spacing w:line="300" w:lineRule="exact"/>
              <w:rPr>
                <w:rFonts w:ascii="仿宋_GB2312" w:eastAsia="仿宋_GB2312" w:hAnsi="宋体" w:hint="eastAsia"/>
                <w:color w:val="000000"/>
                <w:sz w:val="24"/>
              </w:rPr>
            </w:pPr>
          </w:p>
          <w:p w14:paraId="1EDC123E" w14:textId="46BCF475" w:rsidR="00E05387" w:rsidRDefault="00E05387" w:rsidP="00E05387">
            <w:pPr>
              <w:spacing w:line="300" w:lineRule="exact"/>
              <w:rPr>
                <w:rFonts w:ascii="仿宋_GB2312" w:eastAsia="仿宋_GB2312" w:hAnsi="宋体"/>
                <w:color w:val="000000"/>
                <w:sz w:val="24"/>
              </w:rPr>
            </w:pPr>
          </w:p>
        </w:tc>
        <w:tc>
          <w:tcPr>
            <w:tcW w:w="2640" w:type="dxa"/>
            <w:vAlign w:val="center"/>
          </w:tcPr>
          <w:p w14:paraId="7BB48A05" w14:textId="77777777" w:rsidR="00E05387" w:rsidRDefault="00E05387" w:rsidP="00E05387">
            <w:pPr>
              <w:spacing w:line="300" w:lineRule="exact"/>
              <w:rPr>
                <w:rFonts w:ascii="仿宋_GB2312" w:eastAsia="仿宋_GB2312" w:hAnsi="宋体" w:hint="eastAsia"/>
                <w:color w:val="000000"/>
                <w:sz w:val="24"/>
                <w:lang w:val="zh-CN"/>
              </w:rPr>
            </w:pPr>
            <w:r>
              <w:rPr>
                <w:rFonts w:ascii="仿宋_GB2312" w:eastAsia="仿宋_GB2312" w:hAnsi="宋体" w:hint="eastAsia"/>
                <w:color w:val="000000"/>
                <w:sz w:val="24"/>
                <w:lang w:val="zh-CN"/>
              </w:rPr>
              <w:t>个人成长盘点。</w:t>
            </w:r>
          </w:p>
          <w:p w14:paraId="581FD62E" w14:textId="77777777" w:rsidR="00E05387" w:rsidRDefault="00E05387" w:rsidP="00E05387">
            <w:pPr>
              <w:spacing w:line="300" w:lineRule="exact"/>
              <w:rPr>
                <w:rFonts w:ascii="仿宋_GB2312" w:eastAsia="仿宋_GB2312" w:hAnsi="宋体" w:hint="eastAsia"/>
                <w:color w:val="000000"/>
                <w:sz w:val="24"/>
                <w:lang w:val="zh-CN"/>
              </w:rPr>
            </w:pPr>
            <w:r>
              <w:rPr>
                <w:rFonts w:ascii="仿宋_GB2312" w:eastAsia="仿宋_GB2312" w:hAnsi="宋体" w:hint="eastAsia"/>
                <w:color w:val="000000"/>
                <w:sz w:val="24"/>
                <w:lang w:val="zh-CN"/>
              </w:rPr>
              <w:t>课堂教学展示。</w:t>
            </w:r>
          </w:p>
          <w:p w14:paraId="58687FFF" w14:textId="7C4C94A9" w:rsidR="00E05387" w:rsidRDefault="00C55B6A" w:rsidP="00E05387">
            <w:pPr>
              <w:spacing w:line="300" w:lineRule="exact"/>
              <w:rPr>
                <w:rFonts w:ascii="仿宋_GB2312" w:eastAsia="仿宋_GB2312" w:hAnsi="宋体" w:hint="eastAsia"/>
                <w:color w:val="000000"/>
                <w:sz w:val="24"/>
              </w:rPr>
            </w:pPr>
            <w:r>
              <w:rPr>
                <w:rFonts w:ascii="仿宋_GB2312" w:eastAsia="仿宋_GB2312" w:hAnsi="宋体" w:hint="eastAsia"/>
                <w:color w:val="000000"/>
                <w:sz w:val="24"/>
                <w:lang w:val="zh-CN"/>
              </w:rPr>
              <w:t>（浦河实验学校）</w:t>
            </w:r>
          </w:p>
        </w:tc>
        <w:tc>
          <w:tcPr>
            <w:tcW w:w="1892" w:type="dxa"/>
            <w:vAlign w:val="center"/>
          </w:tcPr>
          <w:p w14:paraId="114044C3" w14:textId="77777777" w:rsidR="00E05387" w:rsidRDefault="00C55B6A" w:rsidP="00E05387">
            <w:pPr>
              <w:spacing w:line="300" w:lineRule="exact"/>
              <w:jc w:val="center"/>
              <w:rPr>
                <w:rFonts w:ascii="仿宋_GB2312" w:eastAsia="仿宋_GB2312" w:hAnsi="宋体"/>
                <w:color w:val="000000"/>
                <w:sz w:val="24"/>
              </w:rPr>
            </w:pPr>
            <w:r>
              <w:rPr>
                <w:rFonts w:ascii="仿宋_GB2312" w:eastAsia="仿宋_GB2312" w:hAnsi="宋体" w:hint="eastAsia"/>
                <w:color w:val="000000"/>
                <w:sz w:val="24"/>
              </w:rPr>
              <w:t>祁琴花</w:t>
            </w:r>
          </w:p>
          <w:p w14:paraId="62AC778D" w14:textId="5796E5A7" w:rsidR="00C55B6A" w:rsidRDefault="00C55B6A" w:rsidP="00E05387">
            <w:pPr>
              <w:spacing w:line="300" w:lineRule="exact"/>
              <w:jc w:val="center"/>
              <w:rPr>
                <w:rFonts w:ascii="仿宋_GB2312" w:eastAsia="仿宋_GB2312" w:hAnsi="宋体" w:hint="eastAsia"/>
                <w:color w:val="FF0000"/>
                <w:sz w:val="24"/>
              </w:rPr>
            </w:pPr>
            <w:r>
              <w:rPr>
                <w:rFonts w:ascii="仿宋_GB2312" w:eastAsia="仿宋_GB2312" w:hAnsi="宋体" w:hint="eastAsia"/>
                <w:color w:val="000000"/>
                <w:sz w:val="24"/>
              </w:rPr>
              <w:t xml:space="preserve">彭琪媛 </w:t>
            </w:r>
          </w:p>
        </w:tc>
      </w:tr>
      <w:tr w:rsidR="00C55B6A" w14:paraId="446BF4DE" w14:textId="77777777" w:rsidTr="00A07600">
        <w:trPr>
          <w:trHeight w:val="580"/>
          <w:jc w:val="center"/>
        </w:trPr>
        <w:tc>
          <w:tcPr>
            <w:tcW w:w="1137" w:type="dxa"/>
            <w:vAlign w:val="center"/>
          </w:tcPr>
          <w:p w14:paraId="7CF2B7F5" w14:textId="126FE8D2" w:rsidR="00C55B6A" w:rsidRDefault="00C55B6A" w:rsidP="00E05387">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7月份</w:t>
            </w:r>
          </w:p>
        </w:tc>
        <w:tc>
          <w:tcPr>
            <w:tcW w:w="3306" w:type="dxa"/>
            <w:vAlign w:val="center"/>
          </w:tcPr>
          <w:p w14:paraId="06883907" w14:textId="3B8DA7F3" w:rsidR="00C55B6A" w:rsidRPr="00C55B6A" w:rsidRDefault="00C55B6A" w:rsidP="00C55B6A">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培育室终期评估</w:t>
            </w:r>
          </w:p>
        </w:tc>
        <w:tc>
          <w:tcPr>
            <w:tcW w:w="2640" w:type="dxa"/>
            <w:vAlign w:val="center"/>
          </w:tcPr>
          <w:p w14:paraId="3300814F" w14:textId="116CB99B" w:rsidR="00C55B6A" w:rsidRDefault="00C55B6A" w:rsidP="00E05387">
            <w:pPr>
              <w:spacing w:line="300" w:lineRule="exact"/>
              <w:rPr>
                <w:rFonts w:ascii="仿宋_GB2312" w:eastAsia="仿宋_GB2312" w:hAnsi="宋体" w:hint="eastAsia"/>
                <w:color w:val="000000"/>
                <w:sz w:val="24"/>
                <w:lang w:val="zh-CN"/>
              </w:rPr>
            </w:pPr>
            <w:r>
              <w:rPr>
                <w:rFonts w:ascii="仿宋_GB2312" w:eastAsia="仿宋_GB2312" w:hAnsi="宋体" w:hint="eastAsia"/>
                <w:color w:val="000000"/>
                <w:sz w:val="24"/>
                <w:lang w:val="zh-CN"/>
              </w:rPr>
              <w:t>总结汇报展示</w:t>
            </w:r>
          </w:p>
        </w:tc>
        <w:tc>
          <w:tcPr>
            <w:tcW w:w="1892" w:type="dxa"/>
            <w:vAlign w:val="center"/>
          </w:tcPr>
          <w:p w14:paraId="67344A23" w14:textId="77777777" w:rsidR="002B6532" w:rsidRDefault="002B6532" w:rsidP="00E05387">
            <w:pPr>
              <w:spacing w:line="300" w:lineRule="exact"/>
              <w:jc w:val="center"/>
              <w:rPr>
                <w:rFonts w:ascii="仿宋_GB2312" w:eastAsia="仿宋_GB2312" w:hAnsi="宋体"/>
                <w:color w:val="000000"/>
                <w:sz w:val="24"/>
              </w:rPr>
            </w:pPr>
            <w:r>
              <w:rPr>
                <w:rFonts w:ascii="仿宋_GB2312" w:eastAsia="仿宋_GB2312" w:hAnsi="宋体" w:hint="eastAsia"/>
                <w:color w:val="000000"/>
                <w:sz w:val="24"/>
              </w:rPr>
              <w:t>祁琴花</w:t>
            </w:r>
          </w:p>
          <w:p w14:paraId="356D7D48" w14:textId="7B14C772" w:rsidR="00C55B6A" w:rsidRDefault="00C55B6A" w:rsidP="00E05387">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全体成员</w:t>
            </w:r>
          </w:p>
        </w:tc>
      </w:tr>
    </w:tbl>
    <w:p w14:paraId="18C56BCA" w14:textId="77777777" w:rsidR="005C59AC" w:rsidRDefault="005C59AC" w:rsidP="005C59AC">
      <w:pPr>
        <w:spacing w:line="420" w:lineRule="exact"/>
        <w:rPr>
          <w:rFonts w:ascii="仿宋" w:eastAsia="仿宋" w:cs="仿宋" w:hint="eastAsia"/>
          <w:b/>
          <w:bCs/>
          <w:kern w:val="0"/>
          <w:szCs w:val="21"/>
        </w:rPr>
      </w:pPr>
    </w:p>
    <w:p w14:paraId="68C4D53C" w14:textId="77777777" w:rsidR="005C59AC" w:rsidRDefault="005C59AC" w:rsidP="005C59AC">
      <w:pPr>
        <w:rPr>
          <w:rFonts w:ascii="宋体" w:hAnsi="宋体" w:cs="宋体"/>
          <w:sz w:val="24"/>
        </w:rPr>
      </w:pPr>
    </w:p>
    <w:p w14:paraId="750D1C2E" w14:textId="77777777" w:rsidR="005C59AC" w:rsidRPr="005C59AC" w:rsidRDefault="005C59AC"/>
    <w:sectPr w:rsidR="005C59AC" w:rsidRPr="005C59AC" w:rsidSect="005C59AC">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DA4C8" w14:textId="77777777" w:rsidR="00C12A77" w:rsidRDefault="00C12A77" w:rsidP="002B6532">
      <w:r>
        <w:separator/>
      </w:r>
    </w:p>
  </w:endnote>
  <w:endnote w:type="continuationSeparator" w:id="0">
    <w:p w14:paraId="782B3363" w14:textId="77777777" w:rsidR="00C12A77" w:rsidRDefault="00C12A77" w:rsidP="002B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22EA" w14:textId="77777777" w:rsidR="00C12A77" w:rsidRDefault="00C12A77" w:rsidP="002B6532">
      <w:r>
        <w:separator/>
      </w:r>
    </w:p>
  </w:footnote>
  <w:footnote w:type="continuationSeparator" w:id="0">
    <w:p w14:paraId="331F9A99" w14:textId="77777777" w:rsidR="00C12A77" w:rsidRDefault="00C12A77" w:rsidP="002B6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F567B5"/>
    <w:multiLevelType w:val="singleLevel"/>
    <w:tmpl w:val="DBF567B5"/>
    <w:lvl w:ilvl="0">
      <w:start w:val="1"/>
      <w:numFmt w:val="decimal"/>
      <w:suff w:val="space"/>
      <w:lvlText w:val="%1."/>
      <w:lvlJc w:val="left"/>
    </w:lvl>
  </w:abstractNum>
  <w:abstractNum w:abstractNumId="1" w15:restartNumberingAfterBreak="0">
    <w:nsid w:val="01006E36"/>
    <w:multiLevelType w:val="singleLevel"/>
    <w:tmpl w:val="01006E36"/>
    <w:lvl w:ilvl="0">
      <w:start w:val="3"/>
      <w:numFmt w:val="chineseCounting"/>
      <w:suff w:val="nothing"/>
      <w:lvlText w:val="%1、"/>
      <w:lvlJc w:val="left"/>
      <w:rPr>
        <w:rFonts w:hint="eastAsia"/>
      </w:rPr>
    </w:lvl>
  </w:abstractNum>
  <w:abstractNum w:abstractNumId="2" w15:restartNumberingAfterBreak="0">
    <w:nsid w:val="23373897"/>
    <w:multiLevelType w:val="hybridMultilevel"/>
    <w:tmpl w:val="EF2ABAAC"/>
    <w:lvl w:ilvl="0" w:tplc="0B16C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5A1650"/>
    <w:multiLevelType w:val="hybridMultilevel"/>
    <w:tmpl w:val="7C901DF0"/>
    <w:lvl w:ilvl="0" w:tplc="83444B98">
      <w:start w:val="5"/>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ACD12F2"/>
    <w:multiLevelType w:val="hybridMultilevel"/>
    <w:tmpl w:val="478ACFB2"/>
    <w:lvl w:ilvl="0" w:tplc="94E46E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B4730FE"/>
    <w:multiLevelType w:val="singleLevel"/>
    <w:tmpl w:val="01006E36"/>
    <w:lvl w:ilvl="0">
      <w:start w:val="3"/>
      <w:numFmt w:val="chineseCounting"/>
      <w:suff w:val="nothing"/>
      <w:lvlText w:val="%1、"/>
      <w:lvlJc w:val="left"/>
      <w:rPr>
        <w:rFonts w:hint="eastAsia"/>
      </w:rPr>
    </w:lvl>
  </w:abstractNum>
  <w:num w:numId="1" w16cid:durableId="173303459">
    <w:abstractNumId w:val="1"/>
  </w:num>
  <w:num w:numId="2" w16cid:durableId="2048795661">
    <w:abstractNumId w:val="0"/>
  </w:num>
  <w:num w:numId="3" w16cid:durableId="1205219678">
    <w:abstractNumId w:val="5"/>
  </w:num>
  <w:num w:numId="4" w16cid:durableId="1982034332">
    <w:abstractNumId w:val="3"/>
  </w:num>
  <w:num w:numId="5" w16cid:durableId="128717724">
    <w:abstractNumId w:val="2"/>
  </w:num>
  <w:num w:numId="6" w16cid:durableId="1594391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AC"/>
    <w:rsid w:val="002B6532"/>
    <w:rsid w:val="005C59AC"/>
    <w:rsid w:val="00886F94"/>
    <w:rsid w:val="00A07600"/>
    <w:rsid w:val="00C12A77"/>
    <w:rsid w:val="00C55B6A"/>
    <w:rsid w:val="00CE2B1A"/>
    <w:rsid w:val="00E0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72D10"/>
  <w15:chartTrackingRefBased/>
  <w15:docId w15:val="{0D2B6EF8-3A7C-48EF-83DD-83B98EC5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9A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9AC"/>
    <w:pPr>
      <w:ind w:firstLineChars="200" w:firstLine="420"/>
    </w:pPr>
  </w:style>
  <w:style w:type="paragraph" w:styleId="a4">
    <w:name w:val="header"/>
    <w:basedOn w:val="a"/>
    <w:link w:val="a5"/>
    <w:uiPriority w:val="99"/>
    <w:unhideWhenUsed/>
    <w:rsid w:val="002B6532"/>
    <w:pPr>
      <w:tabs>
        <w:tab w:val="center" w:pos="4153"/>
        <w:tab w:val="right" w:pos="8306"/>
      </w:tabs>
      <w:snapToGrid w:val="0"/>
      <w:jc w:val="center"/>
    </w:pPr>
    <w:rPr>
      <w:sz w:val="18"/>
      <w:szCs w:val="18"/>
    </w:rPr>
  </w:style>
  <w:style w:type="character" w:customStyle="1" w:styleId="a5">
    <w:name w:val="页眉 字符"/>
    <w:basedOn w:val="a0"/>
    <w:link w:val="a4"/>
    <w:uiPriority w:val="99"/>
    <w:rsid w:val="002B6532"/>
    <w:rPr>
      <w:rFonts w:ascii="Calibri" w:eastAsia="宋体" w:hAnsi="Calibri" w:cs="Times New Roman"/>
      <w:sz w:val="18"/>
      <w:szCs w:val="18"/>
    </w:rPr>
  </w:style>
  <w:style w:type="paragraph" w:styleId="a6">
    <w:name w:val="footer"/>
    <w:basedOn w:val="a"/>
    <w:link w:val="a7"/>
    <w:uiPriority w:val="99"/>
    <w:unhideWhenUsed/>
    <w:rsid w:val="002B6532"/>
    <w:pPr>
      <w:tabs>
        <w:tab w:val="center" w:pos="4153"/>
        <w:tab w:val="right" w:pos="8306"/>
      </w:tabs>
      <w:snapToGrid w:val="0"/>
      <w:jc w:val="left"/>
    </w:pPr>
    <w:rPr>
      <w:sz w:val="18"/>
      <w:szCs w:val="18"/>
    </w:rPr>
  </w:style>
  <w:style w:type="character" w:customStyle="1" w:styleId="a7">
    <w:name w:val="页脚 字符"/>
    <w:basedOn w:val="a0"/>
    <w:link w:val="a6"/>
    <w:uiPriority w:val="99"/>
    <w:rsid w:val="002B653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qqh</dc:creator>
  <cp:keywords/>
  <dc:description/>
  <cp:lastModifiedBy>qqh</cp:lastModifiedBy>
  <cp:revision>5</cp:revision>
  <dcterms:created xsi:type="dcterms:W3CDTF">2023-02-13T06:36:00Z</dcterms:created>
  <dcterms:modified xsi:type="dcterms:W3CDTF">2023-02-13T07:16:00Z</dcterms:modified>
</cp:coreProperties>
</file>