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像乌鸦一样思考</w:t>
      </w:r>
    </w:p>
    <w:p>
      <w:pPr>
        <w:jc w:val="center"/>
        <w:rPr>
          <w:rFonts w:hint="eastAsia"/>
          <w:sz w:val="28"/>
          <w:szCs w:val="36"/>
          <w:lang w:val="en-US" w:eastAsia="zh-CN"/>
        </w:rPr>
      </w:pPr>
      <w:r>
        <w:rPr>
          <w:rFonts w:hint="eastAsia"/>
          <w:sz w:val="28"/>
          <w:szCs w:val="36"/>
          <w:lang w:eastAsia="zh-CN"/>
        </w:rPr>
        <w:t>——《</w:t>
      </w:r>
      <w:r>
        <w:rPr>
          <w:rFonts w:hint="eastAsia"/>
          <w:sz w:val="28"/>
          <w:szCs w:val="36"/>
          <w:lang w:val="en-US" w:eastAsia="zh-CN"/>
        </w:rPr>
        <w:t>我们如何思维</w:t>
      </w:r>
      <w:r>
        <w:rPr>
          <w:rFonts w:hint="eastAsia"/>
          <w:sz w:val="28"/>
          <w:szCs w:val="36"/>
          <w:lang w:eastAsia="zh-CN"/>
        </w:rPr>
        <w:t>》</w:t>
      </w:r>
      <w:r>
        <w:rPr>
          <w:rFonts w:hint="eastAsia"/>
          <w:sz w:val="28"/>
          <w:szCs w:val="36"/>
          <w:lang w:val="en-US" w:eastAsia="zh-CN"/>
        </w:rPr>
        <w:t>读书分享</w:t>
      </w:r>
    </w:p>
    <w:p>
      <w:pPr>
        <w:rPr>
          <w:rFonts w:hint="default"/>
          <w:lang w:val="en-US" w:eastAsia="zh-CN"/>
        </w:rPr>
      </w:pPr>
    </w:p>
    <w:p>
      <w:pPr>
        <w:rPr>
          <w:rFonts w:hint="eastAsia"/>
          <w:lang w:val="en-US" w:eastAsia="zh-CN"/>
        </w:rPr>
      </w:pPr>
      <w:r>
        <w:rPr>
          <w:rFonts w:hint="eastAsia"/>
          <w:lang w:val="en-US" w:eastAsia="zh-CN"/>
        </w:rPr>
        <w:t>P89：一次完整的思维包含着这两种运动，即包含着观察到的（或回想到的）一些特定的思虑与综合、深远的总体思虑之间的有成果的互动。</w:t>
      </w:r>
    </w:p>
    <w:p>
      <w:pPr>
        <w:rPr>
          <w:rFonts w:hint="eastAsia"/>
          <w:lang w:val="en-US" w:eastAsia="zh-CN"/>
        </w:rPr>
      </w:pPr>
      <w:r>
        <w:rPr>
          <w:rFonts w:hint="eastAsia"/>
          <w:lang w:val="en-US" w:eastAsia="zh-CN"/>
        </w:rPr>
        <w:t>P91：归纳是从零碎细节（特称命题）走向对情况的联结起来的观点（全称命题）；演绎则是从全称命题走向特称命题，将这些特称命题联结在一起。归纳性运动是要发现能起联结作用的基本信念；演绎性运动则是要检验这一基本信念——检验它能不能统一解释各分隔的细节，从而在此基础上将它予以肯定或否定或修正。我们在完成这样每一个思维过程时，都考虑到另一思维过程，使之彼此参照，就可以得到实在的发现或者得到核实的重要见解。</w:t>
      </w:r>
    </w:p>
    <w:p>
      <w:pPr>
        <w:rPr>
          <w:rFonts w:hint="eastAsia"/>
          <w:lang w:val="en-US" w:eastAsia="zh-CN"/>
        </w:rPr>
      </w:pPr>
    </w:p>
    <w:p>
      <w:pPr>
        <w:rPr>
          <w:rFonts w:hint="default"/>
          <w:lang w:val="en-US" w:eastAsia="zh-CN"/>
        </w:rPr>
      </w:pPr>
      <w:r>
        <w:rPr>
          <w:rFonts w:hint="eastAsia"/>
          <w:lang w:val="en-US" w:eastAsia="zh-CN"/>
        </w:rPr>
        <w:t>逻辑：间接、直接经验的交织——基本信念——创造新经验</w:t>
      </w:r>
    </w:p>
    <w:p>
      <w:pPr>
        <w:rPr>
          <w:rFonts w:hint="eastAsia"/>
          <w:lang w:val="en-US" w:eastAsia="zh-CN"/>
        </w:rPr>
      </w:pPr>
      <w:r>
        <w:rPr>
          <w:rFonts w:hint="eastAsia"/>
          <w:lang w:val="en-US" w:eastAsia="zh-CN"/>
        </w:rPr>
        <w:t xml:space="preserve">                         （归纳）    （演绎）</w:t>
      </w:r>
    </w:p>
    <w:p>
      <w:pPr>
        <w:rPr>
          <w:rFonts w:hint="eastAsia"/>
          <w:lang w:val="en-US" w:eastAsia="zh-CN"/>
        </w:rPr>
      </w:pPr>
      <w:r>
        <w:rPr>
          <w:rFonts w:hint="eastAsia"/>
          <w:lang w:val="en-US" w:eastAsia="zh-CN"/>
        </w:rPr>
        <w:t>P107：某些教育意义</w:t>
      </w:r>
    </w:p>
    <w:p>
      <w:pPr>
        <w:numPr>
          <w:ilvl w:val="0"/>
          <w:numId w:val="1"/>
        </w:numPr>
        <w:ind w:left="630" w:leftChars="0" w:firstLine="0" w:firstLineChars="0"/>
        <w:rPr>
          <w:rFonts w:hint="eastAsia"/>
          <w:lang w:val="en-US" w:eastAsia="zh-CN"/>
        </w:rPr>
      </w:pPr>
      <w:r>
        <w:rPr>
          <w:rFonts w:hint="eastAsia"/>
          <w:lang w:val="en-US" w:eastAsia="zh-CN"/>
        </w:rPr>
        <w:t>学习不是碎纸篓</w:t>
      </w:r>
    </w:p>
    <w:p>
      <w:pPr>
        <w:numPr>
          <w:ilvl w:val="0"/>
          <w:numId w:val="1"/>
        </w:numPr>
        <w:ind w:left="630" w:leftChars="0" w:firstLine="0" w:firstLineChars="0"/>
        <w:rPr>
          <w:rFonts w:hint="default"/>
          <w:lang w:val="en-US" w:eastAsia="zh-CN"/>
        </w:rPr>
      </w:pPr>
      <w:r>
        <w:rPr>
          <w:rFonts w:hint="eastAsia"/>
          <w:lang w:val="en-US" w:eastAsia="zh-CN"/>
        </w:rPr>
        <w:t>大胆假设验证，知其然，知其所以然</w:t>
      </w:r>
    </w:p>
    <w:p>
      <w:pPr>
        <w:numPr>
          <w:ilvl w:val="0"/>
          <w:numId w:val="1"/>
        </w:numPr>
        <w:ind w:left="630" w:leftChars="0" w:firstLine="0" w:firstLineChars="0"/>
        <w:rPr>
          <w:rFonts w:hint="default"/>
          <w:lang w:val="en-US" w:eastAsia="zh-CN"/>
        </w:rPr>
      </w:pPr>
      <w:r>
        <w:rPr>
          <w:rFonts w:hint="eastAsia"/>
          <w:lang w:val="en-US" w:eastAsia="zh-CN"/>
        </w:rPr>
        <w:t>建构真实的课堂，迁移运用</w:t>
      </w:r>
    </w:p>
    <w:p>
      <w:pPr>
        <w:numPr>
          <w:numId w:val="0"/>
        </w:numPr>
        <w:ind w:left="630" w:leftChars="0"/>
        <w:rPr>
          <w:rFonts w:hint="eastAsia"/>
          <w:lang w:val="en-US" w:eastAsia="zh-CN"/>
        </w:rPr>
      </w:pPr>
    </w:p>
    <w:p>
      <w:pPr>
        <w:numPr>
          <w:numId w:val="0"/>
        </w:numPr>
        <w:rPr>
          <w:rFonts w:hint="eastAsia"/>
          <w:lang w:val="en-US" w:eastAsia="zh-CN"/>
        </w:rPr>
      </w:pPr>
      <w:r>
        <w:rPr>
          <w:rFonts w:hint="eastAsia"/>
          <w:lang w:val="en-US" w:eastAsia="zh-CN"/>
        </w:rPr>
        <w:t>我将对这一章节的理解与习作教学联结起来。在作文教学中，因儿童思维发展的年龄特征不同学段培养的技能是不一样的。低年级儿童思维的主要特点是具体形象性，教材中多为童话体和想象体作文，有意识地培养学生重现表象的能力；中年级主要进行纪实性的观察作文，同时适当地进行想象作文，重点培养学生形成典型表象的能力，教材中的《爬山虎的脚》《蟋蟀的住宅》，学写观察日记就是一个典型的单元。观察能力的发展是学生具体形象思维和抽象概括思维逐步取得均衡发展的重要标志，作文教学不是教会学生“虚构”，而是通过具体的观察用语言表达自己的所思所闻所感。高年级主要进行实用性的纪实作文，同时适当地进行想象作文，例如五年级教材编写探险故事这类的想象作文只占一个单元，其余均与实用类的文本相关，漫画的启示，介绍文化遗产，推荐好书等等，涉及议论文、说明文、应用类文本。而这样的思维技能培养本章节的内容密切相关，直接指向归纳推理、演绎推理和多角度、多侧面地进行</w:t>
      </w:r>
      <w:bookmarkStart w:id="0" w:name="_GoBack"/>
      <w:r>
        <w:rPr>
          <w:rFonts w:hint="eastAsia"/>
          <w:lang w:val="en-US" w:eastAsia="zh-CN"/>
        </w:rPr>
        <w:t>发散性思维</w:t>
      </w:r>
      <w:bookmarkEnd w:id="0"/>
      <w:r>
        <w:rPr>
          <w:rFonts w:hint="eastAsia"/>
          <w:lang w:val="en-US" w:eastAsia="zh-CN"/>
        </w:rPr>
        <w:t>的技能。</w:t>
      </w:r>
    </w:p>
    <w:p>
      <w:pPr>
        <w:numPr>
          <w:numId w:val="0"/>
        </w:numPr>
        <w:rPr>
          <w:rFonts w:hint="default"/>
          <w:lang w:val="en-US" w:eastAsia="zh-CN"/>
        </w:rPr>
      </w:pPr>
      <w:r>
        <w:rPr>
          <w:rFonts w:hint="eastAsia"/>
          <w:lang w:val="en-US" w:eastAsia="zh-CN"/>
        </w:rPr>
        <w:t>这里我反思了五下的第七单元教学，以此为例谈谈如何培养归纳、演绎思维。该单元由三篇文章组成《威尼斯小艇》《牧场之国》《金字塔》（其中金字塔一课为略读文章），语文要素一是体会静态描写和动态描写的表达效果，二是搜集资料，介绍一个地方，习作指向的是介绍中国的世界文化遗产，包含口语交际——我是小小讲解员。为达成第一个语文要素，课后习题的设计围绕的是通过抓住关键语句体会动静态描写，在口语交际和习作板块均进行了一定的表达指导。分析上表，可以发现本单元的学习重点：一是体会景物的静态美和动态美；二是感受异域文化；三是搜集资料，介绍一个地方。这三者之中，前两项是基础，最后一项属于综合运用。解读各项学习指令，从指向低阶思维能力的“寻找”“体会”“观察”“感受”“积累”，到指向高阶思维能力的“搜集”“整合”“运用”“表现”，各项学习表征相互融合、相互促进。在三个学习重点中综合运用是极具挑战性的任务，因为一不小心学生就会运用已有的学习经验把作文简单地处理为资料的简单堆砌，在介绍的时候照本宣科，说些连自己也听不懂的词汇，我想，这不是我们所想要的。</w:t>
      </w:r>
    </w:p>
    <w:p>
      <w:pPr>
        <w:numPr>
          <w:numId w:val="0"/>
        </w:numPr>
        <w:rPr>
          <w:rFonts w:hint="default"/>
          <w:lang w:val="en-US" w:eastAsia="zh-CN"/>
        </w:rPr>
      </w:pPr>
      <w:r>
        <w:rPr>
          <w:rFonts w:hint="eastAsia"/>
          <w:lang w:val="en-US" w:eastAsia="zh-CN"/>
        </w:rPr>
        <w:t>这就要我们去挖掘这三篇文本的教学价值，提出问题我们希望通过这三篇文章的教学让学生能够创生内化怎样新的学习经验。《威尼斯小艇》《牧场之国》《金字塔》三篇文本篇幅不长，且结构清楚明晰，其中《金字塔》极具特色，融合非连文本的形式来介绍金字塔的不可思议。学生能够在较短的时间里把握异域的特点，甚至可以不依靠教师的帮助感受到动静态描写的手法，那么我们教什么？我想，我们需要让学生能够与作者进行角色互换，也就是提出问题为什么作者要选择这个特点来写——介绍贡多拉没有按照惯常的外形、历史等角度着重体现，而是更多地放在人的活动描写；介绍荷兰没有写熟知的花之国、水之国，着力介绍的是牧场之国；金字塔选用了散文、图片、说明性文字、图示、还加入了一段看似无关的埃及文明介绍，为什么要这样来安排？现在回观我们可以发现这是一种陌生化的语言运用手段，打破了常规，却让这些异国风光极具魅力。我们的学生所要汲取的写作养分或可从这一角度来考量。我们要介绍的世界文化遗产具备着多种特点，你会选择哪一个特点来介绍？这其实已经开始了资料的第一步筛选，是对已有学习经验的初步过滤。由抓住事物特点来介绍来进行新经验的创造。</w:t>
      </w:r>
    </w:p>
    <w:p>
      <w:pPr>
        <w:numPr>
          <w:numId w:val="0"/>
        </w:numPr>
        <w:rPr>
          <w:rFonts w:hint="eastAsia"/>
          <w:lang w:val="en-US" w:eastAsia="zh-CN"/>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196215</wp:posOffset>
            </wp:positionV>
            <wp:extent cx="2743200" cy="32670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43200" cy="3267075"/>
                    </a:xfrm>
                    <a:prstGeom prst="rect">
                      <a:avLst/>
                    </a:prstGeom>
                    <a:noFill/>
                    <a:ln>
                      <a:noFill/>
                    </a:ln>
                  </pic:spPr>
                </pic:pic>
              </a:graphicData>
            </a:graphic>
          </wp:anchor>
        </w:drawing>
      </w: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eastAsia"/>
          <w:lang w:val="en-US" w:eastAsia="zh-CN"/>
        </w:rPr>
      </w:pPr>
    </w:p>
    <w:p>
      <w:pPr>
        <w:numPr>
          <w:numId w:val="0"/>
        </w:numPr>
        <w:rPr>
          <w:rFonts w:hint="default"/>
          <w:lang w:val="en-US" w:eastAsia="zh-CN"/>
        </w:rPr>
      </w:pPr>
    </w:p>
    <w:p>
      <w:pPr>
        <w:numPr>
          <w:numId w:val="0"/>
        </w:numPr>
        <w:rPr>
          <w:rFonts w:hint="default"/>
          <w:lang w:val="en-US" w:eastAsia="zh-CN"/>
        </w:rPr>
      </w:pPr>
    </w:p>
    <w:p>
      <w:pPr>
        <w:numPr>
          <w:numId w:val="0"/>
        </w:numPr>
        <w:rPr>
          <w:rFonts w:hint="default"/>
          <w:lang w:val="en-US" w:eastAsia="zh-CN"/>
        </w:rPr>
      </w:pPr>
    </w:p>
    <w:p>
      <w:pPr>
        <w:numPr>
          <w:numId w:val="0"/>
        </w:numPr>
        <w:rPr>
          <w:rFonts w:hint="default"/>
          <w:lang w:val="en-US" w:eastAsia="zh-CN"/>
        </w:rPr>
      </w:pPr>
    </w:p>
    <w:p>
      <w:pPr>
        <w:numPr>
          <w:numId w:val="0"/>
        </w:numPr>
        <w:rPr>
          <w:rFonts w:hint="default"/>
          <w:lang w:val="en-US" w:eastAsia="zh-CN"/>
        </w:rPr>
      </w:pPr>
    </w:p>
    <w:p>
      <w:pPr>
        <w:numPr>
          <w:numId w:val="0"/>
        </w:numPr>
        <w:rPr>
          <w:rFonts w:hint="default"/>
          <w:lang w:val="en-US" w:eastAsia="zh-CN"/>
        </w:rPr>
      </w:pPr>
    </w:p>
    <w:p>
      <w:pPr>
        <w:numPr>
          <w:numId w:val="0"/>
        </w:numPr>
        <w:rPr>
          <w:rFonts w:hint="default"/>
          <w:lang w:val="en-US" w:eastAsia="zh-CN"/>
        </w:rPr>
      </w:pPr>
    </w:p>
    <w:p>
      <w:pPr>
        <w:numPr>
          <w:numId w:val="0"/>
        </w:numPr>
        <w:rPr>
          <w:rFonts w:hint="default"/>
          <w:lang w:val="en-US" w:eastAsia="zh-CN"/>
        </w:rPr>
      </w:pPr>
    </w:p>
    <w:p>
      <w:pPr>
        <w:numPr>
          <w:numId w:val="0"/>
        </w:numPr>
        <w:rPr>
          <w:rFonts w:hint="default"/>
          <w:lang w:val="en-US" w:eastAsia="zh-CN"/>
        </w:rPr>
      </w:pPr>
    </w:p>
    <w:p>
      <w:pPr>
        <w:numPr>
          <w:numId w:val="0"/>
        </w:numPr>
        <w:rPr>
          <w:rFonts w:hint="eastAsia"/>
          <w:lang w:val="en-US" w:eastAsia="zh-CN"/>
        </w:rPr>
      </w:pPr>
      <w:r>
        <w:rPr>
          <w:rFonts w:hint="eastAsia"/>
          <w:lang w:val="en-US" w:eastAsia="zh-CN"/>
        </w:rPr>
        <w:t>其二就是如何对自己的这篇介绍性的文章进行谋篇布局，选用何种语言表达方式。我们的孩子会从网络、书籍、实地考察等多个角度来搜集资料，但是这些资料都是零碎化的，甚至他们还不能辨别这些资料是否围绕了自己选定的特点。这就需要我们的协助。我们的祖国拥有的世界文化遗产名录多达55处，大致分为文物类（如兵马俑、莫高窟）、建筑群（如故宫、布达拉宫、长城）、遗址（良渚、殷墟）等。虽然类别不同但是介绍的基本要素大致相同，包含外形、制作工艺、文化价值、相关故事、地理位置、历史变化等。学生选定一个或两个特点进行介绍后便要思考如何把这个特点写清楚、写生动。金字塔这一课就提供了很好的资料搜集示范，我们不仅仅可以找说明性的文字，还可以去找一些语段优美的文学性的文字资料，这在学生的已有思维中并没有建立惯性。在教学这一单元时很幸运当时博物馆正在展出麦积山石窟塑像展，该展有一个独具特色的名称——神秘的东方微笑。这其实就是很好的一个切入点，抓住的是石像的表情特点，尊尊有特点。学生通过实地的观察以及一手资料的获取，拉近了与文物的距离，比较遗憾的是如果当时能够做一个研究性学习的任务单，对学生的作文指导或许会更有裨益。</w:t>
      </w:r>
    </w:p>
    <w:p>
      <w:pPr>
        <w:numPr>
          <w:numId w:val="0"/>
        </w:numPr>
        <w:rPr>
          <w:rFonts w:hint="default"/>
          <w:lang w:val="en-US" w:eastAsia="zh-CN"/>
        </w:rPr>
      </w:pPr>
      <w:r>
        <w:rPr>
          <w:rFonts w:hint="eastAsia"/>
          <w:lang w:val="en-US" w:eastAsia="zh-CN"/>
        </w:rPr>
        <w:t>思维的归纳与演绎是相互交织的，希望孩子们都能像乌鸦一样成为一位思考者，能够习得经验也能运用创造经验。以上就是我对这一章节的一点点小小感悟。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FC8C8"/>
    <w:multiLevelType w:val="singleLevel"/>
    <w:tmpl w:val="89EFC8C8"/>
    <w:lvl w:ilvl="0" w:tentative="0">
      <w:start w:val="1"/>
      <w:numFmt w:val="decimal"/>
      <w:suff w:val="nothing"/>
      <w:lvlText w:val="（%1）"/>
      <w:lvlJc w:val="left"/>
      <w:pPr>
        <w:ind w:left="6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A699A"/>
    <w:rsid w:val="001617C0"/>
    <w:rsid w:val="01E63D40"/>
    <w:rsid w:val="05693E63"/>
    <w:rsid w:val="07EE5B7F"/>
    <w:rsid w:val="09167305"/>
    <w:rsid w:val="0CB52CEF"/>
    <w:rsid w:val="1CE468F4"/>
    <w:rsid w:val="1E6E49CC"/>
    <w:rsid w:val="271F323E"/>
    <w:rsid w:val="295C198C"/>
    <w:rsid w:val="2E755EEF"/>
    <w:rsid w:val="2F183142"/>
    <w:rsid w:val="2F7F69CB"/>
    <w:rsid w:val="31CA3BF6"/>
    <w:rsid w:val="378436FB"/>
    <w:rsid w:val="37AF7177"/>
    <w:rsid w:val="386A36B9"/>
    <w:rsid w:val="4BAA699A"/>
    <w:rsid w:val="52C86B04"/>
    <w:rsid w:val="58D00863"/>
    <w:rsid w:val="599224B0"/>
    <w:rsid w:val="5E9159A8"/>
    <w:rsid w:val="60EB3C22"/>
    <w:rsid w:val="61BC7CC7"/>
    <w:rsid w:val="6BA555D1"/>
    <w:rsid w:val="703D00A6"/>
    <w:rsid w:val="77F26E05"/>
    <w:rsid w:val="7C505402"/>
    <w:rsid w:val="7D0D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2021-07-20T02:01:00Z</dcterms:created>
  <dc:creator>user</dc:creator>
  <cp:lastModifiedBy>秋收</cp:lastModifiedBy>
  <dcterms:modified xsi:type="dcterms:W3CDTF">2021-07-20T13:20:52Z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1FCCC66478F54AE4A28DF1100133BCBB</vt:lpwstr>
  </property>
</Properties>
</file>