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7"/>
        <w:jc w:val="center"/>
        <w:rPr>
          <w:rFonts w:ascii="宋体" w:hAnsi="宋体" w:eastAsia="宋体"/>
          <w:b/>
          <w:bCs/>
          <w:sz w:val="28"/>
          <w:szCs w:val="28"/>
        </w:rPr>
      </w:pPr>
      <w:r>
        <w:rPr>
          <w:rFonts w:ascii="宋体" w:hAnsi="宋体" w:eastAsia="宋体"/>
          <w:b/>
          <w:bCs/>
          <w:sz w:val="28"/>
          <w:szCs w:val="28"/>
        </w:rPr>
        <w:t>《</w:t>
      </w:r>
      <w:r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  <w:t>基于一日生活提升幼儿自主生活能力的策略研究</w:t>
      </w:r>
      <w:r>
        <w:rPr>
          <w:rFonts w:ascii="宋体" w:hAnsi="宋体" w:eastAsia="宋体"/>
          <w:b/>
          <w:bCs/>
          <w:sz w:val="28"/>
          <w:szCs w:val="28"/>
        </w:rPr>
        <w:t>》课题观察记录表</w:t>
      </w:r>
    </w:p>
    <w:tbl>
      <w:tblPr>
        <w:tblStyle w:val="2"/>
        <w:tblW w:w="0" w:type="auto"/>
        <w:jc w:val="center"/>
        <w:shd w:val="clear" w:color="auto" w:fill="CED7E7"/>
        <w:tblLayout w:type="fixed"/>
        <w:tblCellMar>
          <w:top w:w="80" w:type="dxa"/>
          <w:left w:w="80" w:type="dxa"/>
          <w:bottom w:w="80" w:type="dxa"/>
          <w:right w:w="80" w:type="dxa"/>
        </w:tblCellMar>
      </w:tblPr>
      <w:tblGrid>
        <w:gridCol w:w="1420"/>
        <w:gridCol w:w="1795"/>
        <w:gridCol w:w="1146"/>
        <w:gridCol w:w="1992"/>
        <w:gridCol w:w="1370"/>
        <w:gridCol w:w="1463"/>
      </w:tblGrid>
      <w:tr>
        <w:tblPrEx>
          <w:shd w:val="clear" w:color="auto" w:fill="CED7E7"/>
          <w:tblCellMar>
            <w:top w:w="80" w:type="dxa"/>
            <w:left w:w="80" w:type="dxa"/>
            <w:bottom w:w="80" w:type="dxa"/>
            <w:right w:w="80" w:type="dxa"/>
          </w:tblCellMar>
        </w:tblPrEx>
        <w:trPr>
          <w:cantSplit/>
          <w:trHeight w:val="410" w:hRule="atLeast"/>
          <w:jc w:val="center"/>
        </w:trPr>
        <w:tc>
          <w:tcPr>
            <w:tcW w:w="1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pStyle w:val="7"/>
              <w:spacing w:beforeAutospacing="0" w:afterAutospacing="0" w:line="360" w:lineRule="auto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</w:rPr>
              <w:t>观察对象</w:t>
            </w:r>
          </w:p>
        </w:tc>
        <w:tc>
          <w:tcPr>
            <w:tcW w:w="17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pStyle w:val="7"/>
              <w:spacing w:beforeAutospacing="0" w:afterAutospacing="0" w:line="360" w:lineRule="auto"/>
              <w:jc w:val="center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  <w:t>中4班幼儿</w:t>
            </w:r>
          </w:p>
        </w:tc>
        <w:tc>
          <w:tcPr>
            <w:tcW w:w="11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pStyle w:val="7"/>
              <w:spacing w:beforeAutospacing="0" w:afterAutospacing="0" w:line="360" w:lineRule="auto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eastAsia="zh-CN"/>
              </w:rPr>
              <w:t>年龄</w:t>
            </w:r>
          </w:p>
        </w:tc>
        <w:tc>
          <w:tcPr>
            <w:tcW w:w="1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pStyle w:val="7"/>
              <w:spacing w:beforeAutospacing="0" w:afterAutospacing="0" w:line="360" w:lineRule="auto"/>
              <w:jc w:val="center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  <w:t>6岁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pStyle w:val="7"/>
              <w:spacing w:beforeAutospacing="0" w:afterAutospacing="0" w:line="360" w:lineRule="auto"/>
              <w:jc w:val="center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eastAsia="zh-CN"/>
              </w:rPr>
              <w:t>班级</w:t>
            </w:r>
          </w:p>
        </w:tc>
        <w:tc>
          <w:tcPr>
            <w:tcW w:w="14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pStyle w:val="7"/>
              <w:spacing w:beforeAutospacing="0" w:afterAutospacing="0" w:line="360" w:lineRule="auto"/>
              <w:jc w:val="center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  <w:t>中4</w:t>
            </w:r>
          </w:p>
        </w:tc>
      </w:tr>
      <w:tr>
        <w:tblPrEx>
          <w:tblCellMar>
            <w:top w:w="80" w:type="dxa"/>
            <w:left w:w="80" w:type="dxa"/>
            <w:bottom w:w="80" w:type="dxa"/>
            <w:right w:w="80" w:type="dxa"/>
          </w:tblCellMar>
        </w:tblPrEx>
        <w:trPr>
          <w:cantSplit/>
          <w:trHeight w:val="410" w:hRule="atLeast"/>
          <w:jc w:val="center"/>
        </w:trPr>
        <w:tc>
          <w:tcPr>
            <w:tcW w:w="1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pStyle w:val="7"/>
              <w:spacing w:beforeAutospacing="0" w:afterAutospacing="0" w:line="360" w:lineRule="auto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</w:rPr>
              <w:t>观察者</w:t>
            </w:r>
          </w:p>
        </w:tc>
        <w:tc>
          <w:tcPr>
            <w:tcW w:w="17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pStyle w:val="7"/>
              <w:spacing w:beforeAutospacing="0" w:afterAutospacing="0" w:line="360" w:lineRule="auto"/>
              <w:jc w:val="center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  <w:t>张亚晋</w:t>
            </w:r>
          </w:p>
        </w:tc>
        <w:tc>
          <w:tcPr>
            <w:tcW w:w="11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pStyle w:val="7"/>
              <w:spacing w:beforeAutospacing="0" w:afterAutospacing="0" w:line="360" w:lineRule="auto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</w:rPr>
              <w:t>观察</w:t>
            </w: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  <w:t>地点</w:t>
            </w:r>
          </w:p>
        </w:tc>
        <w:tc>
          <w:tcPr>
            <w:tcW w:w="1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pStyle w:val="7"/>
              <w:spacing w:beforeAutospacing="0" w:afterAutospacing="0" w:line="360" w:lineRule="auto"/>
              <w:jc w:val="center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  <w:t>室内、户外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pStyle w:val="7"/>
              <w:spacing w:beforeAutospacing="0" w:afterAutospacing="0" w:line="360" w:lineRule="auto"/>
              <w:jc w:val="center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  <w:t>观察</w:t>
            </w: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eastAsia="zh-CN"/>
              </w:rPr>
              <w:t>时间</w:t>
            </w:r>
          </w:p>
        </w:tc>
        <w:tc>
          <w:tcPr>
            <w:tcW w:w="14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pStyle w:val="7"/>
              <w:spacing w:beforeAutospacing="0" w:afterAutospacing="0" w:line="360" w:lineRule="auto"/>
              <w:jc w:val="center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  <w:t>2023.3.9</w:t>
            </w:r>
          </w:p>
        </w:tc>
      </w:tr>
      <w:tr>
        <w:tblPrEx>
          <w:tblCellMar>
            <w:top w:w="80" w:type="dxa"/>
            <w:left w:w="80" w:type="dxa"/>
            <w:bottom w:w="80" w:type="dxa"/>
            <w:right w:w="80" w:type="dxa"/>
          </w:tblCellMar>
        </w:tblPrEx>
        <w:trPr>
          <w:cantSplit/>
          <w:trHeight w:val="410" w:hRule="atLeast"/>
          <w:jc w:val="center"/>
        </w:trPr>
        <w:tc>
          <w:tcPr>
            <w:tcW w:w="9186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autoSpaceDN w:val="0"/>
              <w:spacing w:beforeAutospacing="0" w:afterAutospacing="0" w:line="240" w:lineRule="auto"/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  <w:u w:val="none"/>
              </w:rPr>
              <w:t>观察目的：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幼儿离园时</w:t>
            </w:r>
            <w:r>
              <w:rPr>
                <w:rFonts w:hint="eastAsia" w:ascii="宋体" w:hAnsi="宋体"/>
                <w:b/>
                <w:bCs/>
                <w:color w:val="000000"/>
                <w:sz w:val="24"/>
                <w:szCs w:val="24"/>
                <w:u w:val="none"/>
                <w:lang w:val="en-US" w:eastAsia="zh-CN"/>
              </w:rPr>
              <w:t>生活自理能力及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语言习惯</w:t>
            </w:r>
            <w:r>
              <w:rPr>
                <w:rFonts w:hint="eastAsia" w:ascii="宋体" w:hAnsi="宋体"/>
                <w:b/>
                <w:bCs/>
                <w:color w:val="000000"/>
                <w:sz w:val="24"/>
                <w:szCs w:val="24"/>
                <w:u w:val="none"/>
                <w:lang w:val="en-US" w:eastAsia="zh-CN"/>
              </w:rPr>
              <w:t>情况。</w:t>
            </w:r>
          </w:p>
          <w:p>
            <w:pPr>
              <w:pStyle w:val="7"/>
              <w:spacing w:beforeAutospacing="0" w:afterAutospacing="0" w:line="240" w:lineRule="auto"/>
              <w:jc w:val="both"/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  <w:u w:val="none"/>
              </w:rPr>
              <w:t>观察内容：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离园前和离园时的行为表现，如整理活动、拿取物品情况、礼貌用语等。</w:t>
            </w:r>
          </w:p>
        </w:tc>
      </w:tr>
      <w:tr>
        <w:tblPrEx>
          <w:tblCellMar>
            <w:top w:w="80" w:type="dxa"/>
            <w:left w:w="80" w:type="dxa"/>
            <w:bottom w:w="80" w:type="dxa"/>
            <w:right w:w="80" w:type="dxa"/>
          </w:tblCellMar>
        </w:tblPrEx>
        <w:trPr>
          <w:cantSplit/>
          <w:trHeight w:val="410" w:hRule="atLeast"/>
          <w:jc w:val="center"/>
        </w:trPr>
        <w:tc>
          <w:tcPr>
            <w:tcW w:w="9186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spacing w:beforeAutospacing="0" w:afterAutospacing="0" w:line="240" w:lineRule="auto"/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</w:rPr>
              <w:t>观察背景：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4"/>
                <w:szCs w:val="24"/>
                <w:lang w:val="en-US" w:eastAsia="zh-CN"/>
              </w:rPr>
              <w:t>离园时我们总是千叮万嘱要把自己的东西带回家，但当我们检查抽屉的时候总会发现水杯或其它物品没有带回去。此外，离园时，只有少数孩子会和我</w:t>
            </w:r>
            <w:bookmarkStart w:id="0" w:name="_GoBack"/>
            <w:bookmarkEnd w:id="0"/>
            <w:r>
              <w:rPr>
                <w:rFonts w:hint="eastAsia" w:ascii="宋体" w:hAnsi="宋体"/>
                <w:b/>
                <w:bCs/>
                <w:color w:val="000000"/>
                <w:kern w:val="0"/>
                <w:sz w:val="24"/>
                <w:szCs w:val="24"/>
                <w:lang w:val="en-US" w:eastAsia="zh-CN"/>
              </w:rPr>
              <w:t>们礼貌说再见。</w:t>
            </w:r>
          </w:p>
        </w:tc>
      </w:tr>
      <w:tr>
        <w:tblPrEx>
          <w:shd w:val="clear" w:color="auto" w:fill="CED7E7"/>
          <w:tblCellMar>
            <w:top w:w="80" w:type="dxa"/>
            <w:left w:w="80" w:type="dxa"/>
            <w:bottom w:w="80" w:type="dxa"/>
            <w:right w:w="80" w:type="dxa"/>
          </w:tblCellMar>
        </w:tblPrEx>
        <w:trPr>
          <w:cantSplit/>
          <w:trHeight w:val="9839" w:hRule="atLeast"/>
          <w:jc w:val="center"/>
        </w:trPr>
        <w:tc>
          <w:tcPr>
            <w:tcW w:w="9186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pStyle w:val="7"/>
              <w:spacing w:beforeAutospacing="0" w:afterAutospacing="0" w:line="360" w:lineRule="auto"/>
              <w:rPr>
                <w:rFonts w:hint="eastAsia" w:ascii="宋体" w:hAnsi="宋体" w:eastAsia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lang w:val="en-US" w:eastAsia="zh-CN"/>
              </w:rPr>
              <w:t>情况实录</w:t>
            </w:r>
            <w:r>
              <w:rPr>
                <w:rFonts w:hint="eastAsia" w:ascii="宋体" w:hAnsi="宋体" w:eastAsia="宋体"/>
                <w:b/>
                <w:bCs/>
                <w:sz w:val="24"/>
                <w:szCs w:val="24"/>
              </w:rPr>
              <w:t>：</w:t>
            </w:r>
          </w:p>
          <w:p>
            <w:pPr>
              <w:spacing w:beforeAutospacing="0" w:afterAutospacing="0" w:line="240" w:lineRule="auto"/>
              <w:ind w:firstLine="560"/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  <w:drawing>
                <wp:anchor distT="0" distB="0" distL="0" distR="0" simplePos="0" relativeHeight="251659264" behindDoc="1" locked="0" layoutInCell="1" allowOverlap="1">
                  <wp:simplePos x="0" y="0"/>
                  <wp:positionH relativeFrom="column">
                    <wp:posOffset>1422400</wp:posOffset>
                  </wp:positionH>
                  <wp:positionV relativeFrom="paragraph">
                    <wp:posOffset>152400</wp:posOffset>
                  </wp:positionV>
                  <wp:extent cx="1270000" cy="1689100"/>
                  <wp:effectExtent l="0" t="0" r="0" b="0"/>
                  <wp:wrapNone/>
                  <wp:docPr id="1" name="_x0000_s11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_x0000_s1133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000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  <w:drawing>
                <wp:anchor distT="0" distB="0" distL="0" distR="0" simplePos="0" relativeHeight="251659264" behindDoc="1" locked="0" layoutInCell="1" allowOverlap="1">
                  <wp:simplePos x="0" y="0"/>
                  <wp:positionH relativeFrom="column">
                    <wp:posOffset>2882900</wp:posOffset>
                  </wp:positionH>
                  <wp:positionV relativeFrom="paragraph">
                    <wp:posOffset>139700</wp:posOffset>
                  </wp:positionV>
                  <wp:extent cx="1257300" cy="1676400"/>
                  <wp:effectExtent l="0" t="0" r="0" b="0"/>
                  <wp:wrapNone/>
                  <wp:docPr id="3" name="_x0000_s11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_x0000_s113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  <w:drawing>
                <wp:anchor distT="0" distB="0" distL="0" distR="0" simplePos="0" relativeHeight="251659264" behindDoc="1" locked="0" layoutInCell="1" allowOverlap="1">
                  <wp:simplePos x="0" y="0"/>
                  <wp:positionH relativeFrom="column">
                    <wp:posOffset>4064000</wp:posOffset>
                  </wp:positionH>
                  <wp:positionV relativeFrom="paragraph">
                    <wp:posOffset>355600</wp:posOffset>
                  </wp:positionV>
                  <wp:extent cx="1803400" cy="1358900"/>
                  <wp:effectExtent l="0" t="0" r="0" b="0"/>
                  <wp:wrapNone/>
                  <wp:docPr id="5" name="_x0000_s11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_x0000_s113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5400084">
                            <a:off x="0" y="0"/>
                            <a:ext cx="1803400" cy="135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  <w:drawing>
                <wp:anchor distT="0" distB="0" distL="0" distR="0" simplePos="0" relativeHeight="251659264" behindDoc="1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114300</wp:posOffset>
                  </wp:positionV>
                  <wp:extent cx="1270000" cy="1689100"/>
                  <wp:effectExtent l="0" t="0" r="0" b="0"/>
                  <wp:wrapNone/>
                  <wp:docPr id="7" name="_x0000_s11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_x0000_s113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000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beforeAutospacing="0" w:afterAutospacing="0" w:line="240" w:lineRule="auto"/>
              <w:ind w:firstLine="560"/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rPr>
                <w:rFonts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ind w:firstLine="480" w:firstLineChars="20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1、生活：放学前在老师的提醒下，有11名幼儿都能入厕、洗手、喝水。有部分幼儿不需要进行生活活动的，我们提醒后，她说“老师我不要上厕所，我刚刚玩区域的时候已经去过了”。</w:t>
            </w:r>
          </w:p>
          <w:p>
            <w:pPr>
              <w:ind w:firstLine="480" w:firstLineChars="20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2、检查：幼儿离园前检查包括:幼儿外表干净，头发不凌乱、衣服穿戴整齐、不穿反鞋。中班下学期幼儿一般情况下都能认识鞋子、裤子的正反，注重自己的形象。但今天离园前周君瀚、孙一凡上完厕所以后，裤子拉的是歪的。玩完区域后周晗凝的鞋子穿反了，于晶婵的头发自己拉扯的有些凌乱。</w:t>
            </w:r>
          </w:p>
          <w:p>
            <w:pPr>
              <w:ind w:firstLine="480" w:firstLineChars="20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3、拿取：幼儿能自觉或在教师提醒下拿取个人物品，将个人物品带回家。徐霈琪忘记拿眼镜了。轩轩在同伴的提醒下拿了自己的外套，卢俐伶的水杯也是在老师的提醒下“还有谁的水杯没有拿”才拿走自己的水杯。</w:t>
            </w:r>
          </w:p>
          <w:p>
            <w:pPr>
              <w:ind w:firstLine="480" w:firstLineChars="20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4、整理：幼儿能自主整理抽屉、储物盒。幼儿抽屉里一般除了换的衣服以外还会有记录本、魔尺等。大部分幼儿拿完要带回去的东西就直接走了，只有几个孩子能及时整理抽屉，将衣服和记录本放放好。</w:t>
            </w:r>
          </w:p>
          <w:p>
            <w:pPr>
              <w:ind w:firstLine="480" w:firstLineChars="20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5、礼貌：有15名幼儿</w:t>
            </w: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在没有提醒的情况下能和老师主动说再见。剩下的孩子就直接跟着家长走了。</w:t>
            </w:r>
          </w:p>
          <w:p>
            <w:pPr>
              <w:spacing w:beforeAutospacing="0" w:afterAutospacing="0" w:line="240" w:lineRule="auto"/>
              <w:ind w:firstLine="560"/>
              <w:rPr>
                <w:vertAlign w:val="baseline"/>
                <w:lang w:val="en-US" w:eastAsia="zh-CN"/>
              </w:rPr>
            </w:pPr>
          </w:p>
        </w:tc>
      </w:tr>
      <w:tr>
        <w:tblPrEx>
          <w:shd w:val="clear" w:color="auto" w:fill="CED7E7"/>
          <w:tblCellMar>
            <w:top w:w="80" w:type="dxa"/>
            <w:left w:w="80" w:type="dxa"/>
            <w:bottom w:w="80" w:type="dxa"/>
            <w:right w:w="80" w:type="dxa"/>
          </w:tblCellMar>
        </w:tblPrEx>
        <w:trPr>
          <w:cantSplit/>
          <w:trHeight w:val="3355" w:hRule="atLeast"/>
          <w:jc w:val="center"/>
        </w:trPr>
        <w:tc>
          <w:tcPr>
            <w:tcW w:w="9186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autoSpaceDN w:val="0"/>
              <w:spacing w:beforeAutospacing="0" w:afterAutospacing="0" w:line="360" w:lineRule="auto"/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</w:rPr>
              <w:t>评述与跟进支持：（结合纲要、指南、儿童游戏通论等常规进行评析，而后预设可能的支持行动）</w:t>
            </w:r>
          </w:p>
          <w:p>
            <w:pPr>
              <w:autoSpaceDN w:val="0"/>
              <w:spacing w:beforeAutospacing="0" w:afterAutospacing="0" w:line="331" w:lineRule="auto"/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</w:rPr>
              <w:t>1.相关发展常模描述</w:t>
            </w:r>
            <w:r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  <w:lang w:eastAsia="zh-CN"/>
              </w:rPr>
              <w:t>：</w:t>
            </w:r>
          </w:p>
          <w:p>
            <w:pPr>
              <w:spacing w:beforeAutospacing="0" w:afterAutospacing="0" w:line="360" w:lineRule="auto"/>
              <w:rPr>
                <w:rFonts w:hint="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lang w:val="en-US" w:eastAsia="zh-CN"/>
              </w:rPr>
              <w:t>《指南》健康领域（4-5）岁</w:t>
            </w:r>
          </w:p>
          <w:p>
            <w:pPr>
              <w:spacing w:beforeAutospacing="0" w:afterAutospacing="0" w:line="360" w:lineRule="auto"/>
              <w:rPr>
                <w:rFonts w:hint="eastAsia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lang w:val="en-US" w:eastAsia="zh-CN"/>
              </w:rPr>
              <w:t>生活习惯与生活能力</w:t>
            </w:r>
          </w:p>
          <w:p>
            <w:pPr>
              <w:spacing w:beforeAutospacing="0" w:afterAutospacing="0" w:line="360" w:lineRule="auto"/>
              <w:rPr>
                <w:rFonts w:hint="eastAsia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lang w:val="en-US" w:eastAsia="zh-CN"/>
              </w:rPr>
              <w:t>目标1 具有良好的生活与卫生习惯</w:t>
            </w:r>
          </w:p>
          <w:p>
            <w:pPr>
              <w:spacing w:beforeAutospacing="0" w:afterAutospacing="0" w:line="360" w:lineRule="auto"/>
              <w:rPr>
                <w:rFonts w:hint="eastAsia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lang w:val="en-US" w:eastAsia="zh-CN"/>
              </w:rPr>
              <w:t>目标2 具有基本的生活自理能力</w:t>
            </w:r>
          </w:p>
          <w:p>
            <w:pPr>
              <w:spacing w:beforeAutospacing="0" w:afterAutospacing="0" w:line="360" w:lineRule="auto"/>
              <w:ind w:leftChars="0"/>
              <w:jc w:val="left"/>
              <w:rPr>
                <w:rFonts w:hint="eastAsia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lang w:val="en-US" w:eastAsia="zh-CN"/>
              </w:rPr>
              <w:t>能自己穿</w:t>
            </w:r>
            <w:r>
              <w:rPr>
                <w:rFonts w:hint="eastAsia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脱衣服、鞋袜、扣纽扣。</w:t>
            </w:r>
          </w:p>
          <w:p>
            <w:pPr>
              <w:spacing w:beforeAutospacing="0" w:afterAutospacing="0" w:line="360" w:lineRule="auto"/>
              <w:ind w:leftChars="0"/>
              <w:jc w:val="left"/>
              <w:rPr>
                <w:rFonts w:hint="eastAsia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能整理自己的物品</w:t>
            </w:r>
          </w:p>
          <w:p>
            <w:pPr>
              <w:autoSpaceDN w:val="0"/>
              <w:spacing w:beforeAutospacing="0" w:afterAutospacing="0" w:line="331" w:lineRule="auto"/>
              <w:rPr>
                <w:rFonts w:hint="eastAsia" w:ascii="宋体" w:hAnsi="宋体" w:eastAsia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</w:rPr>
              <w:t>2.对照常模分析：</w:t>
            </w:r>
          </w:p>
          <w:p>
            <w:pPr>
              <w:spacing w:beforeAutospacing="0" w:afterAutospacing="0" w:line="360" w:lineRule="auto"/>
              <w:ind w:leftChars="0"/>
              <w:jc w:val="left"/>
              <w:rPr>
                <w:rFonts w:hint="eastAsia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幼儿在生活过程中的问题</w:t>
            </w:r>
          </w:p>
          <w:p>
            <w:pPr>
              <w:spacing w:beforeAutospacing="0" w:afterAutospacing="0"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（1）离园前的检查环节比较突出的问题是整理裤子。孩子们知道裤子的正反，但是会忽视裤子有没有穿正。</w:t>
            </w:r>
          </w:p>
          <w:p>
            <w:pPr>
              <w:spacing w:beforeAutospacing="0" w:afterAutospacing="0"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（2）拿取个人物品，将个人物品带回家这是离园时出现最多的问题。经常有孩子要在反复的提醒下才记得拿水杯。大部分幼儿没有养成良好的整理习惯。</w:t>
            </w:r>
          </w:p>
          <w:p>
            <w:pPr>
              <w:spacing w:beforeAutospacing="0" w:afterAutospacing="0"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（3）离园时只有15名幼儿主动和老师说再见，需要进一步加强礼貌方面的提醒。</w:t>
            </w:r>
          </w:p>
          <w:p>
            <w:pPr>
              <w:autoSpaceDN w:val="0"/>
              <w:spacing w:beforeAutospacing="0" w:afterAutospacing="0" w:line="360" w:lineRule="auto"/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  <w:lang w:val="en-US" w:eastAsia="zh-CN"/>
              </w:rPr>
              <w:t>3、</w:t>
            </w:r>
            <w:r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</w:rPr>
              <w:t>后续预设的支持策略：</w:t>
            </w:r>
          </w:p>
          <w:p>
            <w:pPr>
              <w:spacing w:beforeAutospacing="0" w:afterAutospacing="0"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我们和孩子们通过看一看（存在的问题）说一说（可以怎么解决）练一练（整理、礼貌说再见）的方式有针对性的提出了解决方案。</w:t>
            </w:r>
          </w:p>
          <w:p>
            <w:pPr>
              <w:spacing w:beforeAutospacing="0" w:afterAutospacing="0"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如：互相检查、互相提醒、</w:t>
            </w:r>
            <w:r>
              <w:rPr>
                <w:rFonts w:hint="eastAsia"/>
                <w:color w:val="000000"/>
                <w:sz w:val="24"/>
                <w:szCs w:val="24"/>
                <w:vertAlign w:val="baseline"/>
                <w:lang w:val="en-US" w:eastAsia="zh-CN"/>
              </w:rPr>
              <w:t>学习整理柜子的方法，将不必要的物品及时带回家、礼貌打卡等</w:t>
            </w:r>
          </w:p>
          <w:p>
            <w:pPr>
              <w:spacing w:beforeAutospacing="0" w:afterAutospacing="0"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</w:p>
        </w:tc>
      </w:tr>
    </w:tbl>
    <w:p/>
    <w:sectPr>
      <w:pgSz w:w="11906" w:h="16838"/>
      <w:pgMar w:top="1418" w:right="1418" w:bottom="1418" w:left="1418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 Unicode MS">
    <w:altName w:val="宋体"/>
    <w:panose1 w:val="020B0604020202020204"/>
    <w:charset w:val="86"/>
    <w:family w:val="roman"/>
    <w:pitch w:val="default"/>
    <w:sig w:usb0="00000000" w:usb1="00000000" w:usb2="0000003F" w:usb3="00000000" w:csb0="603F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ocumentProtection w:enforcement="0"/>
  <w:defaultTabStop w:val="420"/>
  <w:displayHorizontalDrawingGridEvery w:val="2"/>
  <w:displayVerticalDrawingGridEvery w:val="2"/>
  <w:compat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1"/>
  </w:compat>
  <w:docVars>
    <w:docVar w:name="commondata" w:val="eyJoZGlkIjoiYzQ2NzQ4ZjAyMDVkMDlkMTcwYTI5MjM5NGNkMmMyMDkifQ=="/>
  </w:docVars>
  <w:rsids>
    <w:rsidRoot w:val="00000000"/>
    <w:rsid w:val="1FD4312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4"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">
    <w:name w:val="默认段落字体1"/>
    <w:link w:val="1"/>
    <w:semiHidden/>
    <w:uiPriority w:val="0"/>
  </w:style>
  <w:style w:type="table" w:customStyle="1" w:styleId="5">
    <w:name w:val="普通表格1"/>
    <w:semiHidden/>
    <w:qFormat/>
    <w:uiPriority w:val="0"/>
  </w:style>
  <w:style w:type="table" w:customStyle="1" w:styleId="6">
    <w:name w:val="网格型1"/>
    <w:basedOn w:val="5"/>
    <w:uiPriority w:val="0"/>
    <w:pPr>
      <w:widowControl w:val="0"/>
      <w:jc w:val="both"/>
    </w:pPr>
  </w:style>
  <w:style w:type="paragraph" w:customStyle="1" w:styleId="7">
    <w:name w:val="正文1"/>
    <w:uiPriority w:val="0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ascii="Arial Unicode MS" w:hAnsi="Arial Unicode MS" w:eastAsia="Times New Roman" w:cs="Times New Roman"/>
      <w:color w:val="000000"/>
      <w:spacing w:val="0"/>
      <w:kern w:val="2"/>
      <w:sz w:val="21"/>
      <w:szCs w:val="21"/>
      <w:u w:val="single"/>
      <w:vertAlign w:val="baseline"/>
      <w:lang w:val="en-US" w:eastAsia="en-US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0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2023-04-23T23:52:11Z</dcterms:created>
  <dc:creator>mizk</dc:creator>
  <cp:lastModifiedBy>mizk</cp:lastModifiedBy>
  <dcterms:modified xsi:type="dcterms:W3CDTF">2023-04-23T23:53:32Z</dcterms:modified>
  <cp:revision>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07569DB9ED664F289AE60C5831D9C98C_12</vt:lpwstr>
  </property>
</Properties>
</file>