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rPr>
      </w:pPr>
      <w:r>
        <w:rPr>
          <w:rFonts w:hint="eastAsia" w:ascii="宋体" w:hAnsi="宋体" w:eastAsia="宋体"/>
          <w:b/>
          <w:bCs/>
          <w:sz w:val="28"/>
          <w:szCs w:val="28"/>
        </w:rPr>
        <w:t>专家引领</w:t>
      </w:r>
      <w:bookmarkStart w:id="0" w:name="_GoBack"/>
      <w:r>
        <w:rPr>
          <w:rFonts w:hint="eastAsia" w:ascii="宋体" w:hAnsi="宋体" w:eastAsia="宋体"/>
          <w:b/>
          <w:bCs/>
          <w:sz w:val="28"/>
          <w:szCs w:val="28"/>
        </w:rPr>
        <w:t>，</w:t>
      </w:r>
      <w:bookmarkEnd w:id="0"/>
      <w:r>
        <w:rPr>
          <w:rFonts w:hint="eastAsia" w:ascii="宋体" w:hAnsi="宋体" w:eastAsia="宋体"/>
          <w:b/>
          <w:bCs/>
          <w:sz w:val="28"/>
          <w:szCs w:val="28"/>
        </w:rPr>
        <w:t>砥砺前行</w:t>
      </w:r>
    </w:p>
    <w:p>
      <w:pPr>
        <w:ind w:firstLine="1687" w:firstLineChars="600"/>
        <w:jc w:val="right"/>
        <w:rPr>
          <w:rFonts w:hint="eastAsia" w:eastAsia="宋体"/>
          <w:sz w:val="28"/>
          <w:szCs w:val="28"/>
          <w:lang w:val="en-US" w:eastAsia="zh-CN"/>
        </w:rPr>
      </w:pPr>
      <w:r>
        <w:rPr>
          <w:rFonts w:hint="eastAsia" w:ascii="宋体" w:hAnsi="宋体" w:eastAsia="宋体"/>
          <w:b/>
          <w:bCs/>
          <w:sz w:val="28"/>
          <w:szCs w:val="28"/>
          <w:lang w:eastAsia="zh-CN"/>
        </w:rPr>
        <w:t>——</w:t>
      </w:r>
      <w:r>
        <w:rPr>
          <w:rFonts w:hint="eastAsia" w:ascii="宋体" w:hAnsi="宋体" w:eastAsia="宋体" w:cs="宋体"/>
          <w:i w:val="0"/>
          <w:iCs w:val="0"/>
          <w:caps w:val="0"/>
          <w:spacing w:val="8"/>
          <w:sz w:val="28"/>
          <w:szCs w:val="28"/>
          <w:shd w:val="clear" w:fill="FFFFFF"/>
        </w:rPr>
        <w:t>化学组智库2.0系列第</w:t>
      </w:r>
      <w:r>
        <w:rPr>
          <w:rFonts w:hint="eastAsia" w:ascii="宋体" w:hAnsi="宋体" w:eastAsia="宋体" w:cs="宋体"/>
          <w:i w:val="0"/>
          <w:iCs w:val="0"/>
          <w:caps w:val="0"/>
          <w:spacing w:val="8"/>
          <w:sz w:val="28"/>
          <w:szCs w:val="28"/>
          <w:shd w:val="clear" w:fill="FFFFFF"/>
          <w:lang w:val="en-US" w:eastAsia="zh-CN"/>
        </w:rPr>
        <w:t>二</w:t>
      </w:r>
      <w:r>
        <w:rPr>
          <w:rFonts w:hint="eastAsia" w:ascii="宋体" w:hAnsi="宋体" w:eastAsia="宋体" w:cs="宋体"/>
          <w:i w:val="0"/>
          <w:iCs w:val="0"/>
          <w:caps w:val="0"/>
          <w:spacing w:val="8"/>
          <w:sz w:val="28"/>
          <w:szCs w:val="28"/>
          <w:shd w:val="clear" w:fill="FFFFFF"/>
        </w:rPr>
        <w:t>次活动</w:t>
      </w:r>
    </w:p>
    <w:p>
      <w:pPr>
        <w:ind w:firstLine="560" w:firstLineChars="200"/>
        <w:jc w:val="both"/>
        <w:rPr>
          <w:rFonts w:ascii="宋体" w:hAnsi="宋体" w:eastAsia="宋体"/>
          <w:sz w:val="28"/>
          <w:szCs w:val="28"/>
        </w:rPr>
      </w:pPr>
      <w:r>
        <w:rPr>
          <w:rFonts w:hint="eastAsia" w:ascii="宋体" w:hAnsi="宋体" w:eastAsia="宋体"/>
          <w:sz w:val="28"/>
          <w:szCs w:val="28"/>
        </w:rPr>
        <w:t>为深入促进青年教师专业发展，2</w:t>
      </w:r>
      <w:r>
        <w:rPr>
          <w:rFonts w:ascii="宋体" w:hAnsi="宋体" w:eastAsia="宋体"/>
          <w:sz w:val="28"/>
          <w:szCs w:val="28"/>
        </w:rPr>
        <w:t>023</w:t>
      </w:r>
      <w:r>
        <w:rPr>
          <w:rFonts w:hint="eastAsia" w:ascii="宋体" w:hAnsi="宋体" w:eastAsia="宋体"/>
          <w:sz w:val="28"/>
          <w:szCs w:val="28"/>
        </w:rPr>
        <w:t>年5月2</w:t>
      </w:r>
      <w:r>
        <w:rPr>
          <w:rFonts w:ascii="宋体" w:hAnsi="宋体" w:eastAsia="宋体"/>
          <w:sz w:val="28"/>
          <w:szCs w:val="28"/>
        </w:rPr>
        <w:t>6</w:t>
      </w:r>
      <w:r>
        <w:rPr>
          <w:rFonts w:hint="eastAsia" w:ascii="宋体" w:hAnsi="宋体" w:eastAsia="宋体"/>
          <w:sz w:val="28"/>
          <w:szCs w:val="28"/>
        </w:rPr>
        <w:t>日，在综合楼Z</w:t>
      </w:r>
      <w:r>
        <w:rPr>
          <w:rFonts w:ascii="宋体" w:hAnsi="宋体" w:eastAsia="宋体"/>
          <w:sz w:val="28"/>
          <w:szCs w:val="28"/>
        </w:rPr>
        <w:t>610</w:t>
      </w:r>
      <w:r>
        <w:rPr>
          <w:rFonts w:hint="eastAsia" w:ascii="宋体" w:hAnsi="宋体" w:eastAsia="宋体"/>
          <w:sz w:val="28"/>
          <w:szCs w:val="28"/>
        </w:rPr>
        <w:t>召开了一场主题为《公开课的前世与今生》的讲座，化学组</w:t>
      </w:r>
      <w:r>
        <w:rPr>
          <w:rFonts w:hint="eastAsia" w:ascii="宋体" w:hAnsi="宋体" w:eastAsia="宋体"/>
          <w:sz w:val="28"/>
          <w:szCs w:val="28"/>
          <w:lang w:val="en-US" w:eastAsia="zh-CN"/>
        </w:rPr>
        <w:t>全体青年</w:t>
      </w:r>
      <w:r>
        <w:rPr>
          <w:rFonts w:hint="eastAsia" w:ascii="宋体" w:hAnsi="宋体" w:eastAsia="宋体"/>
          <w:sz w:val="28"/>
          <w:szCs w:val="28"/>
        </w:rPr>
        <w:t>教师参加了此次会议，主讲人是来自于常州市田家炳高级中学的教授级高级教师-周存军老师。</w:t>
      </w:r>
    </w:p>
    <w:p>
      <w:pPr>
        <w:ind w:firstLine="560" w:firstLineChars="200"/>
        <w:rPr>
          <w:rFonts w:ascii="宋体" w:hAnsi="宋体" w:eastAsia="宋体"/>
          <w:sz w:val="28"/>
          <w:szCs w:val="28"/>
        </w:rPr>
      </w:pPr>
      <w:r>
        <w:rPr>
          <w:rFonts w:hint="eastAsia" w:ascii="宋体" w:hAnsi="宋体" w:eastAsia="宋体"/>
          <w:sz w:val="28"/>
          <w:szCs w:val="28"/>
        </w:rPr>
        <w:t>讲座主要从公开课的前世、本体、价值、要素、准备几个篇章展开。周教授通过几个典型的已经上过的公开课深入浅出的介绍了共公开课的分类，公开课需要注意的地方和开设公开课的流程等。周老师站位高，立意远，给年轻教师开设公开课提出宝贵意见。</w:t>
      </w:r>
    </w:p>
    <w:p>
      <w:pPr>
        <w:ind w:firstLine="420" w:firstLineChars="200"/>
        <w:rPr>
          <w:rFonts w:hint="eastAsia" w:ascii="宋体" w:hAnsi="宋体" w:eastAsia="宋体"/>
          <w:sz w:val="28"/>
          <w:szCs w:val="28"/>
        </w:rPr>
      </w:pPr>
      <w:r>
        <w:rPr>
          <w:rFonts w:ascii="宋体" w:hAnsi="宋体" w:eastAsia="宋体"/>
        </w:rPr>
        <w:drawing>
          <wp:anchor distT="0" distB="0" distL="0" distR="0" simplePos="0" relativeHeight="251659264" behindDoc="1" locked="0" layoutInCell="1" allowOverlap="1">
            <wp:simplePos x="0" y="0"/>
            <wp:positionH relativeFrom="column">
              <wp:posOffset>472440</wp:posOffset>
            </wp:positionH>
            <wp:positionV relativeFrom="paragraph">
              <wp:posOffset>1434465</wp:posOffset>
            </wp:positionV>
            <wp:extent cx="4591050" cy="3444875"/>
            <wp:effectExtent l="0" t="0" r="0" b="3175"/>
            <wp:wrapNone/>
            <wp:docPr id="17708697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69776"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1050" cy="3444875"/>
                    </a:xfrm>
                    <a:prstGeom prst="rect">
                      <a:avLst/>
                    </a:prstGeom>
                    <a:noFill/>
                    <a:ln>
                      <a:noFill/>
                    </a:ln>
                  </pic:spPr>
                </pic:pic>
              </a:graphicData>
            </a:graphic>
          </wp:anchor>
        </w:drawing>
      </w:r>
      <w:r>
        <w:rPr>
          <w:rFonts w:hint="eastAsia" w:ascii="宋体" w:hAnsi="宋体" w:eastAsia="宋体"/>
          <w:sz w:val="28"/>
          <w:szCs w:val="28"/>
        </w:rPr>
        <w:t>讲座结束后，化学组年轻教师纷纷表示通过本次讲座，大家受益匪浅。对于将来开设公开课有了自己的想法，相信在学校“名师导教”活动的陆续开展中，化学组教师定能砥砺前行，展示五中化学人的风采！</w:t>
      </w:r>
    </w:p>
    <w:p>
      <w:pPr>
        <w:ind w:firstLine="420" w:firstLineChars="200"/>
        <w:jc w:val="left"/>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xOTgxMzE4OWFlYzIzZjVhZTQ2Y2Y5ZWQ3Yjk2MTcifQ=="/>
  </w:docVars>
  <w:rsids>
    <w:rsidRoot w:val="003F2826"/>
    <w:rsid w:val="0002344F"/>
    <w:rsid w:val="0015364A"/>
    <w:rsid w:val="003F2826"/>
    <w:rsid w:val="0042585A"/>
    <w:rsid w:val="005630D2"/>
    <w:rsid w:val="0095311D"/>
    <w:rsid w:val="32632652"/>
    <w:rsid w:val="4D5D3FA6"/>
    <w:rsid w:val="77246629"/>
    <w:rsid w:val="7C66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325</Words>
  <Characters>334</Characters>
  <Lines>2</Lines>
  <Paragraphs>1</Paragraphs>
  <TotalTime>0</TotalTime>
  <ScaleCrop>false</ScaleCrop>
  <LinksUpToDate>false</LinksUpToDate>
  <CharactersWithSpaces>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2023-05-29T01:13:00Z</dcterms:created>
  <dc:creator>huang gang</dc:creator>
  <cp:lastModifiedBy>臨兵鬥者</cp:lastModifiedBy>
  <dcterms:modified xsi:type="dcterms:W3CDTF">2023-06-03T23:55:40Z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8761CE5854754398AD6C9A9A07A55C45</vt:lpwstr>
  </property>
</Properties>
</file>