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20" w:firstLineChars="200"/>
        <w:rPr>
          <w:rFonts w:hint="eastAsia"/>
        </w:rPr>
      </w:pPr>
      <w:bookmarkStart w:id="0" w:name="_GoBack"/>
      <w:bookmarkEnd w:id="0"/>
      <w:r>
        <w:rPr>
          <w:rFonts w:hint="eastAsia"/>
        </w:rPr>
        <w:t>我们作为英语教师，面对国家最近发布的“双减”政策，更要提升自身能力，提高课堂效率，减少不必要的学习任务，真正减轻学生课业负担。</w:t>
      </w:r>
    </w:p>
    <w:p>
      <w:r>
        <w:rPr>
          <w:rFonts w:hint="eastAsia"/>
        </w:rPr>
        <w:t>两个小时的讲座干货满满，从宏观到微观，从课程的内涵到课堂教学的具体落实，薛老师细致耐心地为培育室成员们带来了文化盛宴。但是正如领衔人丁佳燕老师所说，作为年轻教师如何将课堂转型落到实处，还需要大家后续积极探索，大家也纷纷表示会后要再次好好消化理解薛老师的讲座内容，将所学转化为所用，之后争取在课堂上能“组织每个学生积极投入，确保每个学生获得成功”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5CF77BF"/>
    <w:rsid w:val="37B79CE0"/>
    <w:rsid w:val="F5CF7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Office_5.4.1.7920_F1E327BC-269C-435d-A152-05C5408002CA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2023-05-30T17:22:00Z</dcterms:created>
  <dc:creator>Chloe</dc:creator>
  <cp:lastModifiedBy>Chloe</cp:lastModifiedBy>
  <dcterms:modified xsi:type="dcterms:W3CDTF">2023-05-30T17:23:01Z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2052-5.4.1.7920</vt:lpwstr>
  </property>
  <property fmtid="{D5CDD505-2E9C-101B-9397-08002B2CF9AE}" pid="3" name="ICV">
    <vt:lpwstr>35F707EB9688901E53C075641D8F3B0D_41</vt:lpwstr>
  </property>
</Properties>
</file>