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遇见名师 遇见成长</w:t>
      </w: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                       ————21世纪英语报高中报刊阅读课心得</w:t>
      </w:r>
    </w:p>
    <w:p>
      <w:pPr>
        <w:ind w:firstLine="6000" w:firstLineChars="25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新北区飞龙中学 曹丹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5273675" cy="2743835"/>
            <wp:effectExtent l="0" t="0" r="9525" b="12065"/>
            <wp:docPr id="2" name="图片 2" descr="360截图20200818132344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60截图2020081813234427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4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继上一次看完4位优秀的初中报刊阅读课例之后，这一次培育室又组织大家深入学习，线上观看4节高中高中报刊阅读课，让大家从中汲取新的灵感，打破以往自己熟悉的初中课堂模式。另外还邀请了名师专家对4位老师不同的教学流程和思路进行剖析，让我们对每位老师的教学侧重点有一个新的认识。下面我就详细谈一谈这次我的收获体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厦门的沈爱老师尽看似在四十多分钟之内只讲了一篇文章，但是她却采用了主题阅读的策略，以主题带动阅读，在过程中呈现了多个短小的语篇，在文本基础上拓展话题，从causes、effects和 resolutions三方面引导学生关注全球变暖和气候变化问题。沈老师的课给我留下另一个深刻印象的就是她利用问题链细读文本，引导学生挖掘文章主题内涵。她设置的4个问题层层递进、由表及里、逐渐深入，让学生梳理段落主旨和文章逻辑结构。还有值得一提的就是我一直存在困惑的地方，报刊阅读中生词讲解的方式和时机。沈老师没有为了教生词而教，而是恰如其分的引导学生在回答问题寻找原文依据的过程中，结合语境对重点生词进行了解释。这种方式在我之后的教学中也可以借鉴采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无锡的胡婧婧老师给我们呈现的是一节课堂实录，相比于其他几位老师的课堂更加真实直观一些。看完课例令人眼前一亮的是她利用“挑战”这一主题语境串联3个语篇，结合时事热点，让学生充分表达，课堂上多设置discussion、debate等形式，胡老师在整个阅读报刊的过程中似乎只是一个引导者，让学生充分发挥主动能动性。但在随后的专家评课环节，胡老师的课的确给我带来了更多思考。比如许老师指出，其中有一篇文章是属于消遣性阅读，看似简单实则困难，无论是对学生还是老师都是一个全新的挑战。这就要求学生有更广泛的阅读兴趣、更成熟的阅读水平、更高的思维鉴赏能力，进而挖掘深层信息，形成自己的独特认识。同时也要求老师能多给学生设计一些评价性理解、创造性理解的学习活动，对老师本身的思维品质又上了一个新台阶。反观自己平时的教学的确在这方面做的不足，在之后需要有意识地调整和改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四川成都的郭老师选的2篇文章符合学生认识水平，能够很好地引起学生的阅读兴趣和愿望，学生对2个话题也了解一定背景知识，帮助消除了阅读焦虑，而且第2篇文章连贯性强，结构清晰。这四点都是之后我们作为老师替学生选择阅读材料时需要注意的点。除了选材，郭老师对于报刊语言的处理也是一大亮点。她把两篇文章中一些比较好的表达单独罗列出来，先让学生说出平常惯用的书本表达方式，然后再呈现语篇中不同而且地道的表达方式，这在无形中就让学生自然习得语言，积累了词汇量。另外长难句的理解也是学生实际在报刊阅读中的一大难点，郭老师在授课过程中也耐心地指导学生分析句子充分，减轻障碍，并在此基础上做佳句赏析，大大缓解了学生的畏难情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最后广东温老师的课也为我在两个方面提供了新的思路，其中一点就是根据文章体裁的不同，需要考虑足够的background，这包括学生的生活和教育经历、语言知识和文化背景知识等很多方面。温老师提供的李子柒的例子就很好地做大了这一点，也引发了学生对于生活方式的思考。另一方面就是温老师对于议论文、说明文提出的hamburger model ，这对于广大老师在日常的教学过程中也是非常形象且实用的。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both"/>
        <w:textAlignment w:val="auto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听完许时升专家的课例点评后，我也有了一些浅显的感悟：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报刊阅读辅助教学模式中，教师不能代替学生的自主学习。教师应灵活多样地处理报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刊</w:t>
      </w:r>
      <w:r>
        <w:rPr>
          <w:rFonts w:hint="default" w:asciiTheme="minorEastAsia" w:hAnsiTheme="minorEastAsia" w:cstheme="minorEastAsia"/>
          <w:sz w:val="24"/>
          <w:szCs w:val="24"/>
          <w:lang w:val="en-US" w:eastAsia="zh-CN"/>
        </w:rPr>
        <w:t>的素材，并适当扩充相关容量，增加练习机会，调动全体学生的创造性和积极性，使学生处于活动的中心，让学生在过程中自己发现问题，解决问题并在解决这些问题的过程中，由量变成为质变，从而进步和成长。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阅读后的展示和交流也是需要我们关注的内容，我们老师应该要多给予形成性和过程性评价。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757F4B"/>
    <w:rsid w:val="22757F4B"/>
    <w:rsid w:val="3E0B47D6"/>
    <w:rsid w:val="5A784E15"/>
    <w:rsid w:val="6C63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2020-08-18T05:27:00Z</dcterms:created>
  <dc:creator>陌然浅笑78136</dc:creator>
  <cp:lastModifiedBy>陌然浅笑78136</cp:lastModifiedBy>
  <dcterms:modified xsi:type="dcterms:W3CDTF">2020-08-18T09:03:09Z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