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A35C14" w14:textId="05CBD328" w:rsidR="00B901D7" w:rsidRDefault="00B901D7" w:rsidP="00B901D7">
      <w:pPr>
        <w:spacing w:line="300" w:lineRule="auto"/>
        <w:ind w:firstLineChars="200" w:firstLine="480"/>
        <w:rPr>
          <w:sz w:val="24"/>
        </w:rPr>
      </w:pPr>
      <w:r>
        <w:rPr>
          <w:rFonts w:hint="eastAsia"/>
          <w:sz w:val="24"/>
        </w:rPr>
        <w:t xml:space="preserve"> </w:t>
      </w:r>
      <w:r>
        <w:rPr>
          <w:sz w:val="24"/>
        </w:rPr>
        <w:t xml:space="preserve">                </w:t>
      </w:r>
      <w:r>
        <w:rPr>
          <w:rFonts w:hint="eastAsia"/>
          <w:sz w:val="24"/>
        </w:rPr>
        <w:t>第一次暑期报刊阅读心得</w:t>
      </w:r>
    </w:p>
    <w:p w14:paraId="0C8DECA4" w14:textId="54EC1F1B" w:rsidR="00B901D7" w:rsidRDefault="00B901D7" w:rsidP="00B901D7">
      <w:pPr>
        <w:spacing w:line="300" w:lineRule="auto"/>
        <w:ind w:firstLineChars="200" w:firstLine="480"/>
        <w:rPr>
          <w:sz w:val="24"/>
        </w:rPr>
      </w:pPr>
      <w:r>
        <w:rPr>
          <w:rFonts w:hint="eastAsia"/>
          <w:sz w:val="24"/>
        </w:rPr>
        <w:t>这一场线上报刊阅读大师云集，类型各异，风格不一，让我受益匪浅。</w:t>
      </w:r>
    </w:p>
    <w:p w14:paraId="4C3072B7" w14:textId="625907D2" w:rsidR="00B901D7" w:rsidRDefault="00B901D7" w:rsidP="00B901D7">
      <w:pPr>
        <w:spacing w:line="300" w:lineRule="auto"/>
        <w:ind w:firstLineChars="200" w:firstLine="480"/>
        <w:rPr>
          <w:sz w:val="24"/>
        </w:rPr>
      </w:pPr>
      <w:r>
        <w:rPr>
          <w:rFonts w:hint="eastAsia"/>
          <w:sz w:val="24"/>
        </w:rPr>
        <w:t>首先是太原的韩雅娇老师所教授的是初一下的阅读材料，主题是疫情下学生的寒假网课学习。其授课着重于对文章的主旨、细节的把握和语言的学习，其中运用了不同的活动和检测方式，并对所读内容规定了阅读时间和阅读方式，全面调动了学生的各个学习感官。课堂最后落实到对相关问题的讨论拓展和总结。韩老师的教学思路特别清晰，教学过程简洁明了，语言纯正流利，很适合初一基础的学生，也为学生提供了相应的阅读策略的指导，培养了学生的基础阅读能力。</w:t>
      </w:r>
    </w:p>
    <w:p w14:paraId="06A1B43F" w14:textId="77777777" w:rsidR="00B901D7" w:rsidRDefault="00B901D7" w:rsidP="00B901D7">
      <w:pPr>
        <w:spacing w:line="300" w:lineRule="auto"/>
        <w:ind w:firstLineChars="200" w:firstLine="420"/>
        <w:rPr>
          <w:sz w:val="24"/>
        </w:rPr>
      </w:pPr>
      <w:r>
        <w:rPr>
          <w:rFonts w:hint="eastAsia"/>
        </w:rPr>
        <w:t xml:space="preserve"> </w:t>
      </w:r>
      <w:r>
        <w:t xml:space="preserve">    </w:t>
      </w:r>
      <w:r>
        <w:rPr>
          <w:rFonts w:hint="eastAsia"/>
          <w:sz w:val="24"/>
        </w:rPr>
        <w:t>同样选用初一阅读材料的徐建辉老师的授课过程与韩老师大致相同，同样也是关注学生阅读策略的指导和基础阅读能力的培养。其亮点在于徐老师在导入部分先是介绍了报刊阅读的THIEF策略，让学生降低了对报刊阅读的畏难情绪，后又设立了一些初始问题将学生的注意力集中到课堂主题上，调动起学生的学习兴趣。第二个亮点在于徐老师的课堂素材丰富，不局限于单个文本的信息量，在此基础上进行了相关主题的信息补充和拓展，有助于学生相关的英文输入和输出。</w:t>
      </w:r>
    </w:p>
    <w:p w14:paraId="4B0D7A62" w14:textId="7C8D0B5C" w:rsidR="002506C3" w:rsidRPr="00B901D7" w:rsidRDefault="00B901D7">
      <w:r>
        <w:t xml:space="preserve">       </w:t>
      </w:r>
      <w:r>
        <w:rPr>
          <w:rFonts w:hint="eastAsia"/>
          <w:sz w:val="24"/>
        </w:rPr>
        <w:t>最后一堂是来自于北京的李甜洁老师的初二阅读课，主题是全球气候变暖。授课中，李老师也是立足于对文本的段落大意和细节的理解上，帮助学生梳理文章的基本脉络。在此基础上，李老师帮助学生提炼归纳了第一个语篇的文章结构。然后李老师引入第二个语篇，简明扼要地分析了文章的主旨思想后，引导学生将第一个语篇所学的语篇结构知识及时运用到第二个语篇上，一来可以加深学生对此文本的理解，二来可以训练学生文本输出时的文章结构的架构，不仅锻炼了学生的阅读能力，还培养了他们的语篇写作能力。虽然一节课上需要处理两个语篇，</w:t>
      </w:r>
      <w:r>
        <w:rPr>
          <w:rFonts w:hint="eastAsia"/>
          <w:sz w:val="24"/>
        </w:rPr>
        <w:lastRenderedPageBreak/>
        <w:t>容量很大，但是李老师还是将课堂组织得清晰明了。</w:t>
      </w:r>
    </w:p>
    <w:sectPr w:rsidR="002506C3" w:rsidRPr="00B901D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7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1D7"/>
    <w:rsid w:val="002506C3"/>
    <w:rsid w:val="00585AA7"/>
    <w:rsid w:val="00B901D7"/>
    <w:rsid w:val="00DC59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F4C9B8B"/>
  <w15:chartTrackingRefBased/>
  <w15:docId w15:val="{62826510-DEB1-8D4C-9A95-1E207FAF0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01D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113</Words>
  <Characters>649</Characters>
  <Application>Microsoft Office Word</Application>
  <DocSecurity>0</DocSecurity>
  <Lines>5</Lines>
  <Paragraphs>1</Paragraphs>
  <ScaleCrop>false</ScaleCrop>
  <Company/>
  <LinksUpToDate>false</LinksUpToDate>
  <CharactersWithSpaces>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a30622</dc:creator>
  <cp:keywords/>
  <dc:description/>
  <cp:lastModifiedBy>a30622</cp:lastModifiedBy>
  <cp:revision>1</cp:revision>
  <dcterms:created xsi:type="dcterms:W3CDTF">2023-06-01T06:36:00Z</dcterms:created>
  <dcterms:modified xsi:type="dcterms:W3CDTF">2023-06-01T06:40:00Z</dcterms:modified>
</cp:coreProperties>
</file>