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新课标英语阅读心得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钱方亮</w:t>
      </w:r>
      <w:bookmarkStart w:id="0" w:name="_GoBack"/>
      <w:bookmarkEnd w:id="0"/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三级目标要求：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 分析和树立语篇结构和内容主次关系；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归纳作者观点和主旨意义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判断句句、段落之间的逻辑关系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根据上下文和构词法推断生词含义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听读看中，有选择地记录信息哈哦要点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运用阅读策略获取语篇信息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阅读名人传记和报刊文章时，整体理解概括所读内容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建立语篇与个人和世界的关联，探究语篇现实意义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课外视听活动每周不少于30min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课外阅读量累计15万词以上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理解语篇显性和隐性的逻辑关系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根据话语重复解释和停顿，理解话语意义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理解多模态语篇中非文字资源传达的意义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践行学思结合、用创为本的英语学习活动观，联系个人实际，运用生活解决方法来探索。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作业设计：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一、针对性原则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针对不同阅读阶段设计阅读作业：根据图片、封面等来预测文章，好词好句赏析、仿写续写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针对不同年级设计阅读作业：圈划、思维导图、人物性格主题、读书报告</w:t>
      </w:r>
    </w:p>
    <w:p>
      <w:pPr>
        <w:widowControl w:val="0"/>
        <w:numPr>
          <w:ilvl w:val="0"/>
          <w:numId w:val="2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针对不同学生设计阅读作业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 New Home for socks 寻找安乐窝</w:t>
      </w:r>
    </w:p>
    <w:p>
      <w:pPr>
        <w:widowControl w:val="0"/>
        <w:numPr>
          <w:ilvl w:val="0"/>
          <w:numId w:val="3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故事概述</w:t>
      </w:r>
    </w:p>
    <w:p>
      <w:pPr>
        <w:widowControl w:val="0"/>
        <w:numPr>
          <w:ilvl w:val="0"/>
          <w:numId w:val="3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选择喜爱的人物进行评论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4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综合性原则</w:t>
      </w:r>
    </w:p>
    <w:p>
      <w:pPr>
        <w:widowControl w:val="0"/>
        <w:numPr>
          <w:ilvl w:val="0"/>
          <w:numId w:val="5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有感情朗读，体验人物情感；</w:t>
      </w:r>
    </w:p>
    <w:p>
      <w:pPr>
        <w:widowControl w:val="0"/>
        <w:numPr>
          <w:ilvl w:val="0"/>
          <w:numId w:val="5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比较书籍与影视，促思维和感悟，如《绿野仙踪》整本书和电影视频比较</w:t>
      </w:r>
    </w:p>
    <w:p>
      <w:pPr>
        <w:widowControl w:val="0"/>
        <w:numPr>
          <w:ilvl w:val="0"/>
          <w:numId w:val="5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戏剧表演，促进深度理解，如《外星邻居》戏剧表演，初次见面，吵架，自我独白</w:t>
      </w:r>
    </w:p>
    <w:p>
      <w:pPr>
        <w:widowControl w:val="0"/>
        <w:numPr>
          <w:ilvl w:val="0"/>
          <w:numId w:val="5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实施读写结合，实现迁移创新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开放性原则</w:t>
      </w:r>
    </w:p>
    <w:p>
      <w:pPr>
        <w:widowControl w:val="0"/>
        <w:numPr>
          <w:ilvl w:val="0"/>
          <w:numId w:val="6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绘制思维导图，培养归纳概括能力；如《秘密花园》章节阅读作业人物关系图，手抄报形式</w:t>
      </w:r>
    </w:p>
    <w:p>
      <w:pPr>
        <w:widowControl w:val="0"/>
        <w:numPr>
          <w:ilvl w:val="0"/>
          <w:numId w:val="6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分析人物性格，培养推理判断能力；如《渔夫的灵魂》性格分析作业</w:t>
      </w:r>
    </w:p>
    <w:p>
      <w:pPr>
        <w:widowControl w:val="0"/>
        <w:numPr>
          <w:ilvl w:val="0"/>
          <w:numId w:val="6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探究主题意义；主题分析作业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指导性原则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借鉴语文学科，指导学生学会批注。</w:t>
      </w:r>
    </w:p>
    <w:p>
      <w:pPr>
        <w:widowControl w:val="0"/>
        <w:numPr>
          <w:ilvl w:val="0"/>
          <w:numId w:val="4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合作性原则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Book talk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微信公众号推送，同学点评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整本书阅读作为一个基于大概念的单元学习，设计学习理解、应用实践、迁移创新等多样性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冒晓飞老师：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如何阅读？读写如何结合？与思维品质、文化意识、学习能力有何关系？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坚持精读与泛读、课内与课外阅读相结合，课外阅读统整到课后作业中，建立关联并探究意义。</w:t>
      </w:r>
    </w:p>
    <w:p>
      <w:pPr>
        <w:widowControl w:val="0"/>
        <w:numPr>
          <w:ilvl w:val="0"/>
          <w:numId w:val="7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材料难觅，缺少系统的配套资源</w:t>
      </w:r>
    </w:p>
    <w:p>
      <w:pPr>
        <w:widowControl w:val="0"/>
        <w:numPr>
          <w:ilvl w:val="0"/>
          <w:numId w:val="7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目标模糊，知识技能脱离主题语境，没有形成知识关联或结构化知识。只形成信息层面的思维导图，忽略挖掘知识所蕴含的语篇价值、语用价值和文化意识（情感、价值观念和意义等）</w:t>
      </w:r>
    </w:p>
    <w:p>
      <w:pPr>
        <w:widowControl w:val="0"/>
        <w:numPr>
          <w:ilvl w:val="0"/>
          <w:numId w:val="7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阅读被动</w:t>
      </w:r>
    </w:p>
    <w:p>
      <w:pPr>
        <w:widowControl w:val="0"/>
        <w:numPr>
          <w:ilvl w:val="0"/>
          <w:numId w:val="7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探究不足，主题探究脱离生活实际和问题解决。</w:t>
      </w:r>
    </w:p>
    <w:p>
      <w:pPr>
        <w:widowControl w:val="0"/>
        <w:numPr>
          <w:ilvl w:val="0"/>
          <w:numId w:val="7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思维浅表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对课外阅读的探索：</w:t>
      </w:r>
    </w:p>
    <w:p>
      <w:pPr>
        <w:widowControl w:val="0"/>
        <w:numPr>
          <w:ilvl w:val="0"/>
          <w:numId w:val="8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系统开打，选材原则：趣味、思想、生活、渐进、时效。单元主题考虑整体性、适切性、多样性和实践性。</w:t>
      </w:r>
    </w:p>
    <w:p>
      <w:pPr>
        <w:widowControl w:val="0"/>
        <w:numPr>
          <w:ilvl w:val="0"/>
          <w:numId w:val="8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整体性，拓展与课内有机融合</w:t>
      </w:r>
    </w:p>
    <w:p>
      <w:pPr>
        <w:widowControl w:val="0"/>
        <w:numPr>
          <w:ilvl w:val="0"/>
          <w:numId w:val="8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适切性，主题与单元主题一致，内容与难度平行或互补。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9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平行阅读中策略自主运用及对比深度阅读，如利用平行阅读，半自助运用时间线梳理文中脉络。在学过伟人系列文章后，引导学生回顾主题语篇的主题意义。</w:t>
      </w:r>
    </w:p>
    <w:p>
      <w:pPr>
        <w:widowControl w:val="0"/>
        <w:numPr>
          <w:ilvl w:val="0"/>
          <w:numId w:val="9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目标引领，促进主题知能结构化。</w:t>
      </w:r>
    </w:p>
    <w:p>
      <w:pPr>
        <w:widowControl w:val="0"/>
        <w:numPr>
          <w:ilvl w:val="0"/>
          <w:numId w:val="9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知行合一，促进主题实践生活化，8BU8单元后，让学生进行reuse，recycle，refuse等主题体验活动，使环保问题上的认识和行动知行一致，内化主题。</w:t>
      </w:r>
    </w:p>
    <w:p>
      <w:pPr>
        <w:widowControl w:val="0"/>
        <w:numPr>
          <w:ilvl w:val="0"/>
          <w:numId w:val="9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主题实践活动是指开展与单元主题一致的体验活动。</w:t>
      </w:r>
    </w:p>
    <w:p>
      <w:pPr>
        <w:widowControl w:val="0"/>
        <w:numPr>
          <w:ilvl w:val="0"/>
          <w:numId w:val="9"/>
        </w:numPr>
        <w:ind w:left="420" w:leftChars="0" w:hanging="42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任务驱动。</w:t>
      </w:r>
    </w:p>
    <w:p>
      <w:pPr>
        <w:widowControl w:val="0"/>
        <w:numPr>
          <w:ilvl w:val="0"/>
          <w:numId w:val="9"/>
        </w:numPr>
        <w:ind w:left="420" w:leftChars="0" w:hanging="42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多维评价。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新课标从学科立场走向教育立场，突出素养立意和育人导向，跨学科主题学习。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核心素养分为文化基础、自主发展和社会参与。英语学科核心素养：语言能力、文化意识、思维品质和学习能力。布鲁纳强调学习目的在于以发现学习的方式，认知—发现说。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美国教育评价专家韦伯：知识深度即DOK理论，学生的认识水平分为：回忆和重现、技能和概念、策略性思考和推理、拓展性思考。一个真正好的学习任务应该从问题解决与应用、思维迁移与创造层面来设计。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F1D9DC"/>
    <w:multiLevelType w:val="singleLevel"/>
    <w:tmpl w:val="87F1D9D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A41402AA"/>
    <w:multiLevelType w:val="singleLevel"/>
    <w:tmpl w:val="A41402A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B061C5FF"/>
    <w:multiLevelType w:val="singleLevel"/>
    <w:tmpl w:val="B061C5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5F0F146"/>
    <w:multiLevelType w:val="singleLevel"/>
    <w:tmpl w:val="C5F0F14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CB3869B7"/>
    <w:multiLevelType w:val="singleLevel"/>
    <w:tmpl w:val="CB3869B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E3EA5145"/>
    <w:multiLevelType w:val="singleLevel"/>
    <w:tmpl w:val="E3EA514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E480B81A"/>
    <w:multiLevelType w:val="singleLevel"/>
    <w:tmpl w:val="E480B81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80623C7"/>
    <w:multiLevelType w:val="singleLevel"/>
    <w:tmpl w:val="280623C7"/>
    <w:lvl w:ilvl="0" w:tentative="0">
      <w:start w:val="2"/>
      <w:numFmt w:val="decimal"/>
      <w:suff w:val="space"/>
      <w:lvlText w:val="%1."/>
      <w:lvlJc w:val="left"/>
    </w:lvl>
  </w:abstractNum>
  <w:abstractNum w:abstractNumId="8">
    <w:nsid w:val="38FF72CE"/>
    <w:multiLevelType w:val="singleLevel"/>
    <w:tmpl w:val="38FF72C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ODExOWU4MzM3ZTUyOWYwYzBmYTlkZjJmYWUxMDUifQ=="/>
  </w:docVars>
  <w:rsids>
    <w:rsidRoot w:val="558B1AF2"/>
    <w:rsid w:val="02BC7D06"/>
    <w:rsid w:val="05341DD6"/>
    <w:rsid w:val="0A9450C5"/>
    <w:rsid w:val="1AB62E35"/>
    <w:rsid w:val="240E783E"/>
    <w:rsid w:val="275F69AA"/>
    <w:rsid w:val="276D7D0B"/>
    <w:rsid w:val="2A6C5637"/>
    <w:rsid w:val="2BCF3D57"/>
    <w:rsid w:val="3E2241BA"/>
    <w:rsid w:val="46A95479"/>
    <w:rsid w:val="4BDC009E"/>
    <w:rsid w:val="508F56DF"/>
    <w:rsid w:val="558B1AF2"/>
    <w:rsid w:val="6A0426ED"/>
    <w:rsid w:val="7002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1326</Words>
  <Characters>1369</Characters>
  <Lines>0</Lines>
  <Paragraphs>0</Paragraphs>
  <TotalTime>361</TotalTime>
  <ScaleCrop>false</ScaleCrop>
  <LinksUpToDate>false</LinksUpToDate>
  <CharactersWithSpaces>1377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2023-01-13T07:35:00Z</dcterms:created>
  <dc:creator>亮亮</dc:creator>
  <cp:lastModifiedBy>Be039Linda</cp:lastModifiedBy>
  <dcterms:modified xsi:type="dcterms:W3CDTF">2023-05-28T11:40:54Z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7B9DBE82042442FD88E2AC60630A2666</vt:lpwstr>
  </property>
</Properties>
</file>