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第二学期班队工作计划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6</w:t>
      </w:r>
      <w:r>
        <w:rPr>
          <w:rFonts w:hint="eastAsia" w:cs="宋体"/>
          <w:b/>
          <w:color w:val="000000"/>
          <w:kern w:val="0"/>
          <w:sz w:val="24"/>
        </w:rPr>
        <w:t>月）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计划前对本班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我班共有学生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49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人，他们天真纯朴，善良可爱，大多数同学有较强的集体荣誉感，行为习惯较好，个别同学自制能力差，不能很好地管理好自己。班中学生个体差异比较大，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大部分学生学习较认真，能认真完成作业。但也有少数学生</w:t>
            </w:r>
            <w:r>
              <w:rPr>
                <w:rFonts w:hint="eastAsia" w:ascii="宋体" w:hAnsi="宋体"/>
                <w:sz w:val="24"/>
              </w:rPr>
              <w:t>学习主动性不够强，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还需努力培养良好的学习习惯，</w:t>
            </w:r>
            <w:r>
              <w:rPr>
                <w:rFonts w:hint="eastAsia" w:ascii="宋体" w:hAnsi="宋体"/>
                <w:sz w:val="24"/>
              </w:rPr>
              <w:t>激发学生的学习兴趣。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路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根据学校工作计划及学生年龄特点，深入开展教育教研活动，树立榜样，充分发挥班队干部的作用，努力培养有凝聚力，遵纪守法，讲诚信，求上进的学生，创建团结自信的班集体。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排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二月份：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班级小岗位竞聘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小学生日常行为教育。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1．感恩母亲，为妈妈做一件事。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2．“学雷锋，树新风”主题班会。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清明时节祭英烈 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社会实践活动。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庆祝五一劳动节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春季运动会。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1、庆祝“六一”儿童节。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学党史 颂党恩  筑信念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系列</w:t>
            </w:r>
            <w:r>
              <w:rPr>
                <w:rFonts w:hint="eastAsia" w:ascii="宋体" w:hAnsi="宋体"/>
                <w:sz w:val="24"/>
              </w:rPr>
              <w:t>活动。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雏鹰争章安排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“环保章”“民族精神章”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14A6D"/>
    <w:multiLevelType w:val="multilevel"/>
    <w:tmpl w:val="7A014A6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16630B3"/>
    <w:rsid w:val="416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2023-06-01T01:14:00Z</dcterms:created>
  <dc:creator>WPS_447939434</dc:creator>
  <cp:lastModifiedBy>WPS_447939434</cp:lastModifiedBy>
  <dcterms:modified xsi:type="dcterms:W3CDTF">2023-06-01T01:33:06Z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D32F43C8DD3C453F94402BCA23671EC2_11</vt:lpwstr>
  </property>
</Properties>
</file>