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快乐读书吧：十万个为什么</w:t>
      </w:r>
    </w:p>
    <w:p>
      <w:pPr>
        <w:spacing w:after="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教学目标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>
      <w:pPr>
        <w:tabs>
          <w:tab w:val="left" w:pos="312"/>
        </w:tabs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sz w:val="24"/>
          <w:szCs w:val="24"/>
        </w:rPr>
        <w:t>1.能产生阅读苏联作家</w:t>
      </w:r>
      <w:r>
        <w:rPr>
          <w:rFonts w:hint="eastAsia" w:ascii="宋体" w:hAnsi="宋体"/>
          <w:bCs/>
          <w:sz w:val="24"/>
          <w:szCs w:val="30"/>
        </w:rPr>
        <w:t>米</w:t>
      </w:r>
      <w:r>
        <w:rPr>
          <w:rFonts w:hint="eastAsia" w:ascii="微软雅黑" w:hAnsi="微软雅黑" w:eastAsia="微软雅黑" w:cs="微软雅黑"/>
          <w:bCs/>
          <w:sz w:val="24"/>
          <w:szCs w:val="30"/>
        </w:rPr>
        <w:t>·</w:t>
      </w:r>
      <w:r>
        <w:rPr>
          <w:rFonts w:hint="eastAsia" w:ascii="宋体" w:hAnsi="宋体"/>
          <w:bCs/>
          <w:sz w:val="24"/>
          <w:szCs w:val="30"/>
        </w:rPr>
        <w:t>伊林的《十万个为什么》、中国的《十万个为什么》《灰尘的旅行——中国科普作品精选》的兴趣，自主规划阅读。</w:t>
      </w:r>
    </w:p>
    <w:p>
      <w:pPr>
        <w:tabs>
          <w:tab w:val="left" w:pos="312"/>
        </w:tabs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2.在阅读科普作品时，能提出不懂的问题，并运用多种方法解决。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3.能感受阅读科普作品的快乐，乐于与大家分享课外阅读的成果。</w:t>
      </w:r>
    </w:p>
    <w:p>
      <w:pPr>
        <w:spacing w:after="0"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教学重点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保持对科普作品的阅读兴趣，能初步感知科普作品内容的有趣和语言的生动。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【教学难点】</w:t>
      </w:r>
    </w:p>
    <w:p>
      <w:pPr>
        <w:spacing w:after="0"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能自主阅读科普作品，阅读时遇到不理解的问题，能试着用课上学过的方法去理解。</w:t>
      </w:r>
    </w:p>
    <w:p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【课前准备】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教师准备多媒体课件。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学生准备《十万个为什么》等科普书籍。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【教学过程】</w:t>
      </w:r>
    </w:p>
    <w:p>
      <w:pPr>
        <w:numPr>
          <w:ilvl w:val="0"/>
          <w:numId w:val="1"/>
        </w:numPr>
        <w:spacing w:after="0" w:line="360" w:lineRule="auto"/>
        <w:ind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多种途径激发阅读兴趣</w:t>
      </w:r>
    </w:p>
    <w:p>
      <w:pPr>
        <w:numPr>
          <w:ilvl w:val="0"/>
          <w:numId w:val="2"/>
        </w:numPr>
        <w:spacing w:after="0" w:line="360" w:lineRule="auto"/>
        <w:ind w:left="4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板书课题：</w:t>
      </w:r>
      <w:r>
        <w:rPr>
          <w:rFonts w:hint="eastAsia" w:ascii="宋体" w:hAnsi="宋体" w:cs="宋体"/>
          <w:color w:val="FF0000"/>
          <w:sz w:val="24"/>
          <w:szCs w:val="24"/>
        </w:rPr>
        <w:t>十万个为什么。</w:t>
      </w:r>
    </w:p>
    <w:p>
      <w:pPr>
        <w:numPr>
          <w:ilvl w:val="0"/>
          <w:numId w:val="2"/>
        </w:numPr>
        <w:spacing w:after="0" w:line="360" w:lineRule="auto"/>
        <w:ind w:left="4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大家说。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cs="宋体"/>
          <w:b/>
          <w:bCs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出示教材导语部分提到的生活现象：</w:t>
      </w:r>
    </w:p>
    <w:p>
      <w:pPr>
        <w:spacing w:after="0"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为什么铁会生锈？</w:t>
      </w:r>
    </w:p>
    <w:p>
      <w:pPr>
        <w:spacing w:after="0"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为什么面包放久了会发硬？</w:t>
      </w:r>
    </w:p>
    <w:p>
      <w:pPr>
        <w:spacing w:after="0"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为什么水能带走脏东西？</w:t>
      </w:r>
    </w:p>
    <w:p>
      <w:pPr>
        <w:spacing w:after="0"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水为什么能灭火？</w:t>
      </w:r>
    </w:p>
    <w:p>
      <w:pPr>
        <w:spacing w:after="0" w:line="360" w:lineRule="auto"/>
        <w:ind w:left="3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为什么加了酵母的面团会发起来？</w:t>
      </w:r>
    </w:p>
    <w:p>
      <w:pPr>
        <w:spacing w:after="0" w:line="360" w:lineRule="auto"/>
        <w:ind w:left="360"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……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让学生说说这些产生现象的原因。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引导：大家说得对不对呢？生活中的一些科学知识，我们可以通过阅读相关的科普作品来了解。</w:t>
      </w:r>
    </w:p>
    <w:p>
      <w:pPr>
        <w:numPr>
          <w:ilvl w:val="0"/>
          <w:numId w:val="2"/>
        </w:numPr>
        <w:spacing w:after="0" w:line="360" w:lineRule="auto"/>
        <w:ind w:left="4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你读过这本书吗？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 w:cs="宋体"/>
          <w:sz w:val="24"/>
          <w:szCs w:val="24"/>
        </w:rPr>
        <w:t>出示</w:t>
      </w:r>
      <w:r>
        <w:rPr>
          <w:rFonts w:hint="eastAsia" w:ascii="宋体" w:hAnsi="宋体"/>
          <w:bCs/>
          <w:sz w:val="24"/>
          <w:szCs w:val="30"/>
        </w:rPr>
        <w:t>米</w:t>
      </w:r>
      <w:r>
        <w:rPr>
          <w:rFonts w:hint="eastAsia" w:ascii="微软雅黑" w:hAnsi="微软雅黑" w:eastAsia="微软雅黑" w:cs="微软雅黑"/>
          <w:bCs/>
          <w:sz w:val="24"/>
          <w:szCs w:val="30"/>
        </w:rPr>
        <w:t>·</w:t>
      </w:r>
      <w:r>
        <w:rPr>
          <w:rFonts w:hint="eastAsia" w:ascii="宋体" w:hAnsi="宋体"/>
          <w:bCs/>
          <w:sz w:val="24"/>
          <w:szCs w:val="30"/>
        </w:rPr>
        <w:t>伊林的《十万个为什么》图片，这本书对自来水龙头、炉子、桌子、灶台、锅架、餐具柜、衣橱等，提出了许多有意思的问题，并介绍了相关的科学知识。交流：读一读课本中米·伊林的《十万个为什么》中的一个片段，读完说一说：你了解到了什么知识？读起来有什么感觉？</w:t>
      </w:r>
    </w:p>
    <w:p>
      <w:p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 xml:space="preserve">     出示片段：</w:t>
      </w:r>
    </w:p>
    <w:p>
      <w:p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 xml:space="preserve">     你们家里每天总有人生炉子，煮马铃薯。也许你自己就很会生炉子或者煮马铃薯。可是请你解释一下：为什么炉子里的柴会毕剥作响？为什么烟会走烟筒出去，而不向屋里冒？煤油燃烧的时候，从哪里来的烟?为什么烘烤的马铃薯有一层硬皮，煮的却没有？恐怕你不能解释明白吧。或者问你:水为什么能灭火？我的一位熟人回答说:“水能灭火，因为它又湿又冷。”可是煤油也又湿又冷，你倒是试试用煤油来灭火吧！不，你还是不试为好，一试就得报火警了。你看，问题挺简单，可是要回答它却不那么容易。我再给你猜十二个关于最简单事物的谜，你愿意不愿意?</w:t>
      </w:r>
    </w:p>
    <w:p>
      <w:pPr>
        <w:spacing w:after="0" w:line="360" w:lineRule="auto"/>
        <w:ind w:firstLine="480" w:firstLineChars="200"/>
        <w:rPr>
          <w:rFonts w:ascii="宋体" w:hAnsi="宋体"/>
          <w:b/>
          <w:color w:val="5B9BD5" w:themeColor="accent1"/>
          <w:sz w:val="24"/>
          <w:szCs w:val="30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bCs/>
          <w:sz w:val="24"/>
          <w:szCs w:val="30"/>
        </w:rPr>
        <w:t>预设：语言幽默风趣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板书：</w:t>
      </w:r>
      <w:r>
        <w:rPr>
          <w:rFonts w:hint="eastAsia" w:ascii="宋体" w:hAnsi="宋体"/>
          <w:bCs/>
          <w:color w:val="FF0000"/>
          <w:sz w:val="24"/>
          <w:szCs w:val="30"/>
        </w:rPr>
        <w:t>生动   有趣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再来读一读米·伊林的《十万个为什么》中描写时钟的一个片段，读完说一说：你了解到了什么知识？读起来有什么感觉？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出示米</w:t>
      </w:r>
      <w:r>
        <w:rPr>
          <w:rFonts w:hint="eastAsia" w:ascii="微软雅黑" w:hAnsi="微软雅黑" w:eastAsia="微软雅黑" w:cs="微软雅黑"/>
          <w:bCs/>
          <w:sz w:val="24"/>
          <w:szCs w:val="30"/>
        </w:rPr>
        <w:t>·</w:t>
      </w:r>
      <w:r>
        <w:rPr>
          <w:rFonts w:hint="eastAsia" w:ascii="宋体" w:hAnsi="宋体"/>
          <w:bCs/>
          <w:sz w:val="24"/>
          <w:szCs w:val="30"/>
        </w:rPr>
        <w:t>伊林的《十万个为什么》中描写时钟的片段：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我们小时候都觉得，钟表是个活物件。听到滴答滴答的声音时，我们以为，这是钟表小心脏跳动的声音。打开表盖后，看到那么多大大小小的齿轮在运动，我们的眼睛都不够用了。这里面简直就像个大工厂！那些齿轮忙忙碌碌地干着活，就为了让时针和分针这两个小懒蛋动起来。乍看上去，这俩家伙还真不愿意动弹呢！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所有工厂都有蒸汽机、柴油机类的发动机，它能使全厂的机器运转起来。时钟里也必须有这样的发动机，因为时钟自己不能动，它不是活的。</w:t>
      </w:r>
    </w:p>
    <w:p>
      <w:pPr>
        <w:numPr>
          <w:ilvl w:val="0"/>
          <w:numId w:val="2"/>
        </w:num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你读过这本书吗？猜猜看。</w:t>
      </w:r>
    </w:p>
    <w:p>
      <w:pPr>
        <w:numPr>
          <w:ilvl w:val="0"/>
          <w:numId w:val="5"/>
        </w:num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出示《灰尘的旅行——中国科普作品精选》，看看书中的几个题目，是不是让你充满了好奇心？</w:t>
      </w:r>
    </w:p>
    <w:p>
      <w:p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 xml:space="preserve">     《比黄金还宝贵的东西》</w:t>
      </w:r>
    </w:p>
    <w:p>
      <w:p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 xml:space="preserve">     《孔子也莫名奇妙的事》</w:t>
      </w:r>
    </w:p>
    <w:p>
      <w:p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 xml:space="preserve">     《房屋会“讲话”吗？》</w:t>
      </w:r>
    </w:p>
    <w:p>
      <w:pPr>
        <w:numPr>
          <w:ilvl w:val="0"/>
          <w:numId w:val="5"/>
        </w:num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引导学生猜一猜：比黄金还宝贵的东西是什么呢？孔子感到莫名奇妙的事是什么呢？房屋真的会讲话吗？</w:t>
      </w:r>
    </w:p>
    <w:p>
      <w:pPr>
        <w:numPr>
          <w:ilvl w:val="0"/>
          <w:numId w:val="5"/>
        </w:numPr>
        <w:spacing w:after="0" w:line="360" w:lineRule="auto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让学生带着这些问题，去阅读相关篇目，看看自己猜的对不对吧！</w:t>
      </w:r>
    </w:p>
    <w:p>
      <w:pPr>
        <w:spacing w:after="0" w:line="360" w:lineRule="auto"/>
        <w:ind w:firstLine="472" w:firstLineChars="196"/>
        <w:rPr>
          <w:rFonts w:ascii="楷体" w:hAnsi="楷体" w:eastAsia="楷体"/>
          <w:b/>
          <w:sz w:val="24"/>
          <w:szCs w:val="30"/>
        </w:rPr>
      </w:pPr>
      <w:r>
        <w:rPr>
          <w:rFonts w:hint="eastAsia" w:ascii="楷体" w:hAnsi="楷体" w:eastAsia="楷体"/>
          <w:b/>
          <w:sz w:val="24"/>
          <w:szCs w:val="30"/>
        </w:rPr>
        <w:t>（设计意图：</w:t>
      </w:r>
      <w:r>
        <w:rPr>
          <w:rFonts w:hint="eastAsia" w:ascii="楷体" w:hAnsi="楷体" w:eastAsia="楷体"/>
          <w:bCs/>
          <w:sz w:val="24"/>
          <w:szCs w:val="30"/>
        </w:rPr>
        <w:t>要想让学生持续阅读科普作品，激发他们的阅读兴趣尤为关键。利用“大家说”“提前说”“猜猜看”的环节，激起学生探究的欲望，进而产生阅读相关科普作品的兴趣。</w:t>
      </w:r>
      <w:r>
        <w:rPr>
          <w:rFonts w:hint="eastAsia" w:ascii="楷体" w:hAnsi="楷体" w:eastAsia="楷体"/>
          <w:b/>
          <w:sz w:val="24"/>
          <w:szCs w:val="30"/>
        </w:rPr>
        <w:t>）</w:t>
      </w:r>
    </w:p>
    <w:p>
      <w:pPr>
        <w:spacing w:after="0" w:line="360" w:lineRule="auto"/>
        <w:ind w:firstLine="241" w:firstLineChars="1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二、引导学生知晓读书方法，制定阅读计划</w:t>
      </w:r>
    </w:p>
    <w:p>
      <w:pPr>
        <w:spacing w:after="0" w:line="360" w:lineRule="auto"/>
        <w:ind w:left="4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过渡：对于一本厚厚的书，你有什么好的读书方法吗？你会制定怎样的阅读计划呢？</w:t>
      </w:r>
    </w:p>
    <w:p>
      <w:pPr>
        <w:numPr>
          <w:ilvl w:val="0"/>
          <w:numId w:val="6"/>
        </w:numPr>
        <w:spacing w:after="0" w:line="360" w:lineRule="auto"/>
        <w:ind w:left="4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读目录。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教师引导：请同学们翻开</w:t>
      </w:r>
      <w:r>
        <w:rPr>
          <w:rFonts w:hint="eastAsia" w:ascii="宋体" w:hAnsi="宋体"/>
          <w:bCs/>
          <w:sz w:val="24"/>
          <w:szCs w:val="30"/>
        </w:rPr>
        <w:t>米·伊林的《十万个为什么》这本书，读一读目录，你有什么发现吗？</w:t>
      </w: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学生充分交流，说发现。</w:t>
      </w:r>
    </w:p>
    <w:p>
      <w:pPr>
        <w:numPr>
          <w:ilvl w:val="0"/>
          <w:numId w:val="7"/>
        </w:num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学生圈画出：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第一站自来水龙头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第二站炉子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第三站餐桌和炉灶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第四站厨房锅架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第五站碗柜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第六站衣柜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每一个“站点”都是家中的一个地方。</w:t>
      </w:r>
    </w:p>
    <w:p>
      <w:p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点拨： 所以这本书原来还有一个副标题，叫“屋内环游记”。</w:t>
      </w:r>
    </w:p>
    <w:p>
      <w:pPr>
        <w:numPr>
          <w:ilvl w:val="0"/>
          <w:numId w:val="7"/>
        </w:numPr>
        <w:spacing w:after="0" w:line="360" w:lineRule="auto"/>
        <w:ind w:firstLine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出示第一站自来水龙头。</w:t>
      </w:r>
    </w:p>
    <w:p>
      <w:pPr>
        <w:spacing w:after="0" w:line="360" w:lineRule="auto"/>
        <w:ind w:left="48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每一个“站点”下面的问题都是围绕着这个站点来问的。</w:t>
      </w:r>
    </w:p>
    <w:p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点拨：这里面有你曾经想了解的问题或者是特别感兴趣的问题吗？可以选择感兴趣的站点、问题，读一读。</w:t>
      </w:r>
    </w:p>
    <w:p>
      <w:pPr>
        <w:numPr>
          <w:ilvl w:val="0"/>
          <w:numId w:val="6"/>
        </w:num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知晓读书方法。</w:t>
      </w:r>
    </w:p>
    <w:p>
      <w:p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引导：对书的大致结构有了一定了解后，我们一起来交流读书方法吧！</w:t>
      </w:r>
    </w:p>
    <w:p>
      <w:p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学生交流，教师相机点拨：</w:t>
      </w:r>
    </w:p>
    <w:p>
      <w:pPr>
        <w:numPr>
          <w:ilvl w:val="0"/>
          <w:numId w:val="8"/>
        </w:num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可以按顺序读，也可以按你感兴趣的程度自己排序读。</w:t>
      </w:r>
    </w:p>
    <w:p>
      <w:pPr>
        <w:numPr>
          <w:ilvl w:val="0"/>
          <w:numId w:val="8"/>
        </w:num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可以自己读，也可以结成对子读。相互问问书中的问题，看谁读得多，记得牢。</w:t>
      </w:r>
    </w:p>
    <w:p>
      <w:pPr>
        <w:numPr>
          <w:ilvl w:val="0"/>
          <w:numId w:val="6"/>
        </w:numPr>
        <w:spacing w:after="0" w:line="360" w:lineRule="auto"/>
        <w:ind w:left="44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出示小贴士：</w:t>
      </w:r>
    </w:p>
    <w:p>
      <w:pPr>
        <w:numPr>
          <w:ilvl w:val="0"/>
          <w:numId w:val="9"/>
        </w:numPr>
        <w:spacing w:after="0" w:line="360" w:lineRule="auto"/>
        <w:ind w:firstLine="480" w:firstLineChars="20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阅读科普作品的时候，可能会遇到一些不理解的科技术语。这时要运用在课上学过的方法，试着去理解。</w:t>
      </w:r>
    </w:p>
    <w:p>
      <w:pPr>
        <w:numPr>
          <w:ilvl w:val="0"/>
          <w:numId w:val="9"/>
        </w:numPr>
        <w:spacing w:after="0" w:line="360" w:lineRule="auto"/>
        <w:ind w:firstLine="480" w:firstLineChars="200"/>
        <w:rPr>
          <w:rFonts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读完后还可以查一查，书中谈到的一些科学问题，现在有什么新的研究成果。</w:t>
      </w:r>
    </w:p>
    <w:p>
      <w:pPr>
        <w:numPr>
          <w:ilvl w:val="0"/>
          <w:numId w:val="6"/>
        </w:num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联系实际，制定个人阅读计划。</w:t>
      </w:r>
    </w:p>
    <w:p>
      <w:pPr>
        <w:spacing w:after="0" w:line="360" w:lineRule="auto"/>
        <w:ind w:left="440"/>
        <w:rPr>
          <w:rFonts w:hint="eastAsia"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引导：知道了读书方法后，让我们联系实际来制定阅读计划吧！</w:t>
      </w:r>
    </w:p>
    <w:p>
      <w:p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ascii="宋体" w:hAnsi="宋体"/>
          <w:bCs/>
          <w:sz w:val="24"/>
          <w:szCs w:val="30"/>
        </w:rPr>
        <w:t>看看科普书的目录，说说分别由几个部分组成。</w:t>
      </w:r>
    </w:p>
    <w:p>
      <w:pPr>
        <w:spacing w:after="0" w:line="360" w:lineRule="auto"/>
        <w:ind w:left="440"/>
        <w:rPr>
          <w:rFonts w:ascii="宋体" w:hAnsi="宋体"/>
          <w:b/>
          <w:color w:val="5B9BD5" w:themeColor="accent1"/>
          <w:sz w:val="24"/>
          <w:szCs w:val="30"/>
          <w14:textFill>
            <w14:solidFill>
              <w14:schemeClr w14:val="accent1"/>
            </w14:solidFill>
          </w14:textFill>
        </w:rPr>
      </w:pPr>
      <w:r>
        <w:rPr>
          <w:rFonts w:ascii="宋体" w:hAnsi="宋体"/>
          <w:bCs/>
          <w:sz w:val="24"/>
          <w:szCs w:val="30"/>
        </w:rPr>
        <w:t>在大致确定每个部分阅读时间的基础上，估算出读完整本书需要的时间。</w:t>
      </w:r>
    </w:p>
    <w:p>
      <w:pPr>
        <w:spacing w:after="0" w:line="360" w:lineRule="auto"/>
        <w:ind w:firstLine="354" w:firstLineChars="147"/>
        <w:rPr>
          <w:rFonts w:ascii="楷体" w:hAnsi="楷体" w:eastAsia="楷体"/>
          <w:b/>
          <w:sz w:val="24"/>
          <w:szCs w:val="30"/>
        </w:rPr>
      </w:pPr>
      <w:r>
        <w:rPr>
          <w:rFonts w:hint="eastAsia" w:ascii="楷体" w:hAnsi="楷体" w:eastAsia="楷体"/>
          <w:b/>
          <w:sz w:val="24"/>
          <w:szCs w:val="30"/>
        </w:rPr>
        <w:t>（设计意图：</w:t>
      </w:r>
      <w:r>
        <w:rPr>
          <w:rFonts w:hint="eastAsia" w:ascii="楷体" w:hAnsi="楷体" w:eastAsia="楷体"/>
          <w:bCs/>
          <w:sz w:val="24"/>
          <w:szCs w:val="30"/>
        </w:rPr>
        <w:t>通过读目录激发学生的阅读期待，感受本书的结构特点。介绍适合科普读物的阅读方法，激励学生学以致用。制定阅读计划，让读书更有效率。</w:t>
      </w:r>
      <w:r>
        <w:rPr>
          <w:rFonts w:hint="eastAsia" w:ascii="楷体" w:hAnsi="楷体" w:eastAsia="楷体"/>
          <w:b/>
          <w:sz w:val="24"/>
          <w:szCs w:val="30"/>
        </w:rPr>
        <w:t>）</w:t>
      </w:r>
    </w:p>
    <w:p>
      <w:pPr>
        <w:spacing w:after="0" w:line="360" w:lineRule="auto"/>
        <w:ind w:left="440"/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  <w:bCs/>
          <w:sz w:val="24"/>
          <w:szCs w:val="30"/>
        </w:rPr>
        <w:t>出示阅读计划表：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阅读书目</w:t>
            </w:r>
          </w:p>
        </w:tc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阅读日期</w:t>
            </w: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每天读几页</w:t>
            </w: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每天读多少时间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3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2464" w:type="dxa"/>
          </w:tcPr>
          <w:p>
            <w:pPr>
              <w:spacing w:after="0" w:line="360" w:lineRule="auto"/>
              <w:rPr>
                <w:rFonts w:ascii="宋体" w:hAnsi="宋体"/>
                <w:bCs/>
                <w:sz w:val="24"/>
                <w:szCs w:val="30"/>
              </w:rPr>
            </w:pPr>
          </w:p>
        </w:tc>
      </w:tr>
    </w:tbl>
    <w:p>
      <w:pPr>
        <w:spacing w:after="0" w:line="360" w:lineRule="auto"/>
        <w:ind w:left="44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三、引导做好阅读记录</w:t>
      </w:r>
    </w:p>
    <w:p>
      <w:pPr>
        <w:spacing w:after="0" w:line="360" w:lineRule="auto"/>
        <w:ind w:left="4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引导：不动笔墨不读书。在阅读的过程中，怎样做好阅读记录？说说你的想法。</w:t>
      </w:r>
    </w:p>
    <w:p>
      <w:pPr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点拨：《十万个为什么》的上册编排了一个阅读指导，要完成书上的阅读指导，还可以自己设计读书记录卡，或读书日记，写下自己读书的收获和感受。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B375D"/>
    <w:multiLevelType w:val="singleLevel"/>
    <w:tmpl w:val="833B375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47AC43"/>
    <w:multiLevelType w:val="singleLevel"/>
    <w:tmpl w:val="D847AC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B7A77C"/>
    <w:multiLevelType w:val="singleLevel"/>
    <w:tmpl w:val="E5B7A77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8075274"/>
    <w:multiLevelType w:val="singleLevel"/>
    <w:tmpl w:val="F807527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3724F79"/>
    <w:multiLevelType w:val="singleLevel"/>
    <w:tmpl w:val="03724F79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6BD06EA"/>
    <w:multiLevelType w:val="singleLevel"/>
    <w:tmpl w:val="26BD06EA"/>
    <w:lvl w:ilvl="0" w:tentative="0">
      <w:start w:val="1"/>
      <w:numFmt w:val="chineseCounting"/>
      <w:suff w:val="nothing"/>
      <w:lvlText w:val="%1、"/>
      <w:lvlJc w:val="left"/>
      <w:pPr>
        <w:ind w:left="-42"/>
      </w:pPr>
      <w:rPr>
        <w:rFonts w:hint="eastAsia"/>
        <w:b/>
        <w:bCs/>
        <w:color w:val="auto"/>
      </w:rPr>
    </w:lvl>
  </w:abstractNum>
  <w:abstractNum w:abstractNumId="6">
    <w:nsid w:val="2BAD1905"/>
    <w:multiLevelType w:val="singleLevel"/>
    <w:tmpl w:val="2BAD190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1630AEA"/>
    <w:multiLevelType w:val="singleLevel"/>
    <w:tmpl w:val="41630AEA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7A0886E0"/>
    <w:multiLevelType w:val="singleLevel"/>
    <w:tmpl w:val="7A0886E0"/>
    <w:lvl w:ilvl="0" w:tentative="0">
      <w:start w:val="1"/>
      <w:numFmt w:val="decimal"/>
      <w:suff w:val="nothing"/>
      <w:lvlText w:val="（%1）"/>
      <w:lvlJc w:val="left"/>
      <w:pPr>
        <w:ind w:left="360" w:firstLine="0"/>
      </w:pPr>
      <w:rPr>
        <w:rFonts w:hint="default"/>
        <w:b w:val="0"/>
        <w:bCs w:val="0"/>
        <w:color w:val="auto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2327990"/>
    <w:rsid w:val="723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2023-05-29T01:44:00Z</dcterms:created>
  <dc:creator>WPS_447939434</dc:creator>
  <cp:lastModifiedBy>WPS_447939434</cp:lastModifiedBy>
  <dcterms:modified xsi:type="dcterms:W3CDTF">2023-05-29T01:46:05Z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5E5CEA9D86554EB782554F830FB231D1_11</vt:lpwstr>
  </property>
</Properties>
</file>