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常州市新北区新桥街道中心幼儿园</w:t>
      </w:r>
      <w:bookmarkStart w:id="0" w:name="_GoBack"/>
      <w:bookmarkEnd w:id="0"/>
      <w:r>
        <w:rPr>
          <w:rFonts w:hint="eastAsia" w:eastAsia="黑体"/>
          <w:b/>
          <w:bCs/>
          <w:color w:val="000000"/>
          <w:sz w:val="32"/>
        </w:rPr>
        <w:t>周日活动安排</w:t>
      </w:r>
    </w:p>
    <w:p>
      <w:pPr>
        <w:spacing w:line="360" w:lineRule="exact"/>
        <w:ind w:firstLine="1461" w:firstLineChars="696"/>
        <w:jc w:val="right"/>
        <w:rPr>
          <w:rFonts w:ascii="宋体" w:hAnsi="宋体"/>
          <w:color w:val="000000"/>
          <w:szCs w:val="21"/>
        </w:rPr>
      </w:pPr>
      <w:r>
        <w:rPr>
          <w:rFonts w:hint="eastAsia" w:ascii="宋体" w:hAnsi="宋体"/>
          <w:color w:val="000000"/>
          <w:szCs w:val="21"/>
          <w:lang w:val="en-US" w:eastAsia="zh-CN"/>
        </w:rPr>
        <w:t>小</w:t>
      </w:r>
      <w:r>
        <w:rPr>
          <w:rFonts w:hint="eastAsia" w:ascii="宋体" w:hAnsi="宋体"/>
          <w:color w:val="000000"/>
          <w:szCs w:val="21"/>
          <w:u w:val="single"/>
        </w:rPr>
        <w:t xml:space="preserve"> </w:t>
      </w:r>
      <w:r>
        <w:rPr>
          <w:rFonts w:hint="eastAsia" w:ascii="宋体" w:hAnsi="宋体"/>
          <w:color w:val="000000"/>
          <w:szCs w:val="21"/>
          <w:u w:val="single"/>
          <w:lang w:val="en-US" w:eastAsia="zh-CN"/>
        </w:rPr>
        <w:t>四</w:t>
      </w:r>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w:t>
      </w:r>
      <w:r>
        <w:rPr>
          <w:rFonts w:hint="eastAsia" w:ascii="宋体" w:hAnsi="宋体"/>
          <w:color w:val="000000"/>
          <w:szCs w:val="21"/>
          <w:u w:val="single"/>
          <w:lang w:val="en-US" w:eastAsia="zh-CN"/>
        </w:rPr>
        <w:t>2023</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5</w:t>
      </w:r>
      <w:r>
        <w:rPr>
          <w:rFonts w:hint="eastAsia" w:ascii="宋体" w:hAnsi="宋体"/>
          <w:color w:val="000000"/>
          <w:u w:val="single"/>
        </w:rPr>
        <w:t xml:space="preserve"> </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29</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w:t>
      </w:r>
      <w:r>
        <w:rPr>
          <w:rFonts w:hint="eastAsia" w:ascii="宋体" w:hAnsi="宋体"/>
          <w:color w:val="000000"/>
          <w:u w:val="single"/>
          <w:lang w:val="en-US" w:eastAsia="zh-CN"/>
        </w:rPr>
        <w:t>6</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2</w:t>
      </w:r>
      <w:r>
        <w:rPr>
          <w:rFonts w:hint="eastAsia" w:ascii="宋体" w:hAnsi="宋体"/>
          <w:color w:val="000000"/>
          <w:u w:val="single"/>
        </w:rPr>
        <w:t xml:space="preserve">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十七</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377" w:type="dxa"/>
            <w:gridSpan w:val="2"/>
            <w:vMerge w:val="restart"/>
            <w:tcBorders>
              <w:top w:val="single" w:color="auto" w:sz="4" w:space="0"/>
              <w:right w:val="single" w:color="auto" w:sz="4" w:space="0"/>
            </w:tcBorders>
            <w:vAlign w:val="center"/>
          </w:tcPr>
          <w:p>
            <w:pPr>
              <w:pStyle w:val="2"/>
              <w:spacing w:after="0" w:line="290" w:lineRule="exact"/>
              <w:rPr>
                <w:rFonts w:hint="eastAsia" w:eastAsia="宋体"/>
                <w:color w:val="000000" w:themeColor="text1"/>
                <w:kern w:val="2"/>
                <w:sz w:val="21"/>
                <w:szCs w:val="21"/>
                <w:lang w:eastAsia="zh-CN"/>
                <w14:textFill>
                  <w14:solidFill>
                    <w14:schemeClr w14:val="tx1"/>
                  </w14:solidFill>
                </w14:textFill>
              </w:rPr>
            </w:pPr>
            <w:r>
              <w:rPr>
                <w:rFonts w:hint="eastAsia"/>
                <w:color w:val="000000" w:themeColor="text1"/>
                <w:kern w:val="2"/>
                <w:sz w:val="21"/>
                <w:szCs w:val="21"/>
                <w14:textFill>
                  <w14:solidFill>
                    <w14:schemeClr w14:val="tx1"/>
                  </w14:solidFill>
                </w14:textFill>
              </w:rPr>
              <w:t>本周主题：</w:t>
            </w:r>
            <w:r>
              <w:rPr>
                <w:rFonts w:hint="eastAsia"/>
                <w:color w:val="000000" w:themeColor="text1"/>
                <w:kern w:val="2"/>
                <w:sz w:val="21"/>
                <w:szCs w:val="21"/>
                <w:lang w:val="en-US" w:eastAsia="zh-CN"/>
                <w14:textFill>
                  <w14:solidFill>
                    <w14:schemeClr w14:val="tx1"/>
                  </w14:solidFill>
                </w14:textFill>
              </w:rPr>
              <w:t>夏天真快乐</w:t>
            </w:r>
            <w:r>
              <w:rPr>
                <w:rFonts w:hint="eastAsia"/>
                <w:color w:val="000000" w:themeColor="text1"/>
                <w:kern w:val="2"/>
                <w:sz w:val="21"/>
                <w:szCs w:val="21"/>
                <w:lang w:eastAsia="zh-CN"/>
                <w14:textFill>
                  <w14:solidFill>
                    <w14:schemeClr w14:val="tx1"/>
                  </w14:solidFill>
                </w14:textFill>
              </w:rPr>
              <w:t>（</w:t>
            </w:r>
            <w:r>
              <w:rPr>
                <w:rFonts w:hint="eastAsia"/>
                <w:color w:val="000000" w:themeColor="text1"/>
                <w:kern w:val="2"/>
                <w:sz w:val="21"/>
                <w:szCs w:val="21"/>
                <w:lang w:val="en-US" w:eastAsia="zh-CN"/>
                <w14:textFill>
                  <w14:solidFill>
                    <w14:schemeClr w14:val="tx1"/>
                  </w14:solidFill>
                </w14:textFill>
              </w:rPr>
              <w:t>一</w:t>
            </w:r>
            <w:r>
              <w:rPr>
                <w:rFonts w:hint="eastAsia"/>
                <w:color w:val="000000" w:themeColor="text1"/>
                <w:kern w:val="2"/>
                <w:sz w:val="21"/>
                <w:szCs w:val="21"/>
                <w:lang w:eastAsia="zh-CN"/>
                <w14:textFill>
                  <w14:solidFill>
                    <w14:schemeClr w14:val="tx1"/>
                  </w14:solidFill>
                </w14:textFill>
              </w:rPr>
              <w:t>）</w:t>
            </w:r>
          </w:p>
          <w:p>
            <w:pPr>
              <w:pStyle w:val="2"/>
              <w:spacing w:after="0" w:line="290" w:lineRule="exact"/>
              <w:rPr>
                <w:rFonts w:asciiTheme="majorEastAsia" w:hAnsiTheme="majorEastAsia" w:eastAsiaTheme="majorEastAsia" w:cstheme="majorEastAsia"/>
                <w:b/>
                <w:color w:val="000000" w:themeColor="text1"/>
                <w:kern w:val="2"/>
                <w:sz w:val="24"/>
                <w:szCs w:val="24"/>
                <w14:textFill>
                  <w14:solidFill>
                    <w14:schemeClr w14:val="tx1"/>
                  </w14:solidFill>
                </w14:textFill>
              </w:rPr>
            </w:pPr>
          </w:p>
        </w:tc>
        <w:tc>
          <w:tcPr>
            <w:tcW w:w="8512"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2"/>
                <w14:textFill>
                  <w14:solidFill>
                    <w14:schemeClr w14:val="tx1"/>
                  </w14:solidFill>
                </w14:textFill>
              </w:rPr>
              <w:t xml:space="preserve">幼儿基础分析： </w:t>
            </w:r>
            <w:r>
              <w:rPr>
                <w:rFonts w:hint="eastAsia" w:ascii="宋体" w:hAnsi="宋体" w:eastAsia="宋体" w:cs="宋体"/>
                <w:color w:val="000000" w:themeColor="text1"/>
                <w:szCs w:val="21"/>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20" w:lineRule="exact"/>
              <w:ind w:firstLine="420"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随着气温逐渐升高，夏天的气息越来越浓烈。在夏天里，有一个孩子最喜欢的节日——六一国际儿童节。儿童节是孩子们期盼的日子，更是属于孩子们自己的节日!在这一天里，我们将</w:t>
            </w:r>
            <w:r>
              <w:rPr>
                <w:rFonts w:hint="eastAsia" w:ascii="宋体" w:hAnsi="宋体" w:eastAsia="宋体" w:cs="宋体"/>
                <w:color w:val="000000" w:themeColor="text1"/>
                <w:sz w:val="21"/>
                <w:szCs w:val="21"/>
                <w:lang w:eastAsia="zh-CN"/>
                <w14:textFill>
                  <w14:solidFill>
                    <w14:schemeClr w14:val="tx1"/>
                  </w14:solidFill>
                </w14:textFill>
              </w:rPr>
              <w:t>开展</w:t>
            </w:r>
            <w:r>
              <w:rPr>
                <w:rFonts w:hint="eastAsia" w:ascii="宋体" w:hAnsi="宋体" w:eastAsia="宋体" w:cs="宋体"/>
                <w:color w:val="000000" w:themeColor="text1"/>
                <w:sz w:val="21"/>
                <w:szCs w:val="21"/>
                <w:lang w:val="en-US" w:eastAsia="zh-CN"/>
                <w14:textFill>
                  <w14:solidFill>
                    <w14:schemeClr w14:val="tx1"/>
                  </w14:solidFill>
                </w14:textFill>
              </w:rPr>
              <w:t>有趣的庆祝活动，</w:t>
            </w:r>
            <w:r>
              <w:rPr>
                <w:rFonts w:hint="eastAsia" w:ascii="宋体" w:hAnsi="宋体" w:eastAsia="宋体" w:cs="宋体"/>
                <w:color w:val="000000" w:themeColor="text1"/>
                <w:sz w:val="21"/>
                <w:szCs w:val="21"/>
                <w14:textFill>
                  <w14:solidFill>
                    <w14:schemeClr w14:val="tx1"/>
                  </w14:solidFill>
                </w14:textFill>
              </w:rPr>
              <w:t>同时儿童节当天，孩子们也将收到各种祝福以及礼物，儿童节是个快乐的节日。</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通过谈话了解到班级里所有的小朋友都知道儿童节是他们自己的节日，56%的小朋友能够回忆起自己收到礼物的兴奋场景；37%的小朋友能够用清晰的语言表述和爸爸妈妈出去游玩的过程；92%的小朋友表示想要在幼儿园有一个难忘的快乐时光</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在本周中，我们将充分发挥孩子的主观能动性，引导幼儿围绕如何开展庆祝活动发表自己的想法，倾听别人的意见，共同确定活动方案，并且邀请孩子积极参与布置班级环境</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让孩子们充分体验到与同伴、老师共同庆祝“六一国际儿童节”的愉快</w:t>
            </w:r>
            <w:r>
              <w:rPr>
                <w:rFonts w:hint="eastAsia" w:ascii="宋体" w:hAnsi="宋体" w:eastAsia="宋体"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35" w:hRule="atLeast"/>
        </w:trPr>
        <w:tc>
          <w:tcPr>
            <w:tcW w:w="1377" w:type="dxa"/>
            <w:gridSpan w:val="2"/>
            <w:vMerge w:val="continue"/>
            <w:tcBorders>
              <w:bottom w:val="single" w:color="auto" w:sz="4" w:space="0"/>
              <w:right w:val="single" w:color="auto" w:sz="4" w:space="0"/>
            </w:tcBorders>
            <w:vAlign w:val="center"/>
          </w:tcPr>
          <w:p>
            <w:pPr>
              <w:widowControl/>
              <w:spacing w:line="290" w:lineRule="exact"/>
              <w:jc w:val="left"/>
              <w:rPr>
                <w:rFonts w:asciiTheme="majorEastAsia" w:hAnsiTheme="majorEastAsia" w:eastAsiaTheme="majorEastAsia" w:cstheme="majorEastAsia"/>
                <w:color w:val="000000" w:themeColor="text1"/>
                <w:szCs w:val="21"/>
                <w14:textFill>
                  <w14:solidFill>
                    <w14:schemeClr w14:val="tx1"/>
                  </w14:solidFill>
                </w14:textFill>
              </w:rPr>
            </w:pPr>
          </w:p>
        </w:tc>
        <w:tc>
          <w:tcPr>
            <w:tcW w:w="8512" w:type="dxa"/>
            <w:tcBorders>
              <w:top w:val="single" w:color="auto" w:sz="4" w:space="0"/>
              <w:left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heme="majorEastAsia" w:hAnsiTheme="majorEastAsia" w:eastAsiaTheme="majorEastAsia" w:cstheme="majorEastAsia"/>
                <w:bCs/>
                <w:color w:val="000000" w:themeColor="text1"/>
                <w:szCs w:val="21"/>
                <w14:textFill>
                  <w14:solidFill>
                    <w14:schemeClr w14:val="tx1"/>
                  </w14:solidFill>
                </w14:textFill>
              </w:rPr>
            </w:pPr>
            <w:r>
              <w:rPr>
                <w:rFonts w:hint="eastAsia" w:asciiTheme="majorEastAsia" w:hAnsiTheme="majorEastAsia" w:eastAsiaTheme="majorEastAsia" w:cstheme="majorEastAsia"/>
                <w:bCs/>
                <w:color w:val="000000" w:themeColor="text1"/>
                <w:szCs w:val="21"/>
                <w14:textFill>
                  <w14:solidFill>
                    <w14:schemeClr w14:val="tx1"/>
                  </w14:solidFill>
                </w14:textFill>
              </w:rPr>
              <w:t>周发展目标：</w:t>
            </w:r>
          </w:p>
          <w:p>
            <w:pPr>
              <w:spacing w:line="280" w:lineRule="exact"/>
              <w:jc w:val="left"/>
              <w:rPr>
                <w:rFonts w:hint="eastAsia" w:ascii="宋体" w:hAnsi="宋体"/>
                <w:bCs/>
              </w:rPr>
            </w:pPr>
            <w:r>
              <w:rPr>
                <w:rFonts w:hint="eastAsia" w:ascii="宋体" w:hAnsi="宋体"/>
                <w:bCs/>
              </w:rPr>
              <w:t>1.在歌唱、美工、</w:t>
            </w:r>
            <w:r>
              <w:rPr>
                <w:rFonts w:hint="eastAsia" w:ascii="宋体" w:hAnsi="宋体"/>
                <w:bCs/>
                <w:lang w:eastAsia="zh-CN"/>
              </w:rPr>
              <w:t>半日活动</w:t>
            </w:r>
            <w:r>
              <w:rPr>
                <w:rFonts w:hint="eastAsia" w:ascii="宋体" w:hAnsi="宋体"/>
                <w:bCs/>
              </w:rPr>
              <w:t>中体验与同伴、</w:t>
            </w:r>
            <w:r>
              <w:rPr>
                <w:rFonts w:hint="eastAsia" w:ascii="宋体" w:hAnsi="宋体"/>
                <w:bCs/>
                <w:lang w:eastAsia="zh-CN"/>
              </w:rPr>
              <w:t>爸爸妈妈、</w:t>
            </w:r>
            <w:r>
              <w:rPr>
                <w:rFonts w:hint="eastAsia" w:ascii="宋体" w:hAnsi="宋体"/>
                <w:bCs/>
              </w:rPr>
              <w:t>老师共同庆祝“六一国际儿童节”的愉快。</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bCs/>
                <w:color w:val="000000" w:themeColor="text1"/>
                <w:szCs w:val="21"/>
                <w14:textFill>
                  <w14:solidFill>
                    <w14:schemeClr w14:val="tx1"/>
                  </w14:solidFill>
                </w14:textFill>
              </w:rPr>
            </w:pPr>
            <w:r>
              <w:rPr>
                <w:rFonts w:hint="eastAsia" w:ascii="宋体" w:hAnsi="宋体"/>
                <w:bCs/>
              </w:rPr>
              <w:t>2.积极参与班级环境的布置，初步形成集体荣誉感。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5" w:hRule="atLeast"/>
        </w:trPr>
        <w:tc>
          <w:tcPr>
            <w:tcW w:w="1377" w:type="dxa"/>
            <w:gridSpan w:val="2"/>
            <w:tcBorders>
              <w:top w:val="single" w:color="auto" w:sz="4" w:space="0"/>
              <w:bottom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color w:val="000000" w:themeColor="text1"/>
                <w:szCs w:val="22"/>
                <w14:textFill>
                  <w14:solidFill>
                    <w14:schemeClr w14:val="tx1"/>
                  </w14:solidFill>
                </w14:textFill>
              </w:rPr>
            </w:pPr>
            <w:r>
              <w:rPr>
                <w:rFonts w:hint="eastAsia" w:asciiTheme="majorEastAsia" w:hAnsiTheme="majorEastAsia" w:eastAsiaTheme="majorEastAsia" w:cstheme="majorEastAsia"/>
                <w:color w:val="000000" w:themeColor="text1"/>
                <w:szCs w:val="22"/>
                <w14:textFill>
                  <w14:solidFill>
                    <w14:schemeClr w14:val="tx1"/>
                  </w14:solidFill>
                </w14:textFill>
              </w:rPr>
              <w:t>环境创设</w:t>
            </w:r>
          </w:p>
        </w:tc>
        <w:tc>
          <w:tcPr>
            <w:tcW w:w="8512" w:type="dxa"/>
            <w:tcBorders>
              <w:top w:val="single" w:color="auto" w:sz="4" w:space="0"/>
              <w:left w:val="single" w:color="auto" w:sz="4" w:space="0"/>
              <w:bottom w:val="single" w:color="auto" w:sz="4" w:space="0"/>
            </w:tcBorders>
            <w:vAlign w:val="center"/>
          </w:tcPr>
          <w:p>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ascii="宋体" w:hAnsi="宋体" w:cs="宋体"/>
                <w:color w:val="000000" w:themeColor="text1"/>
                <w:sz w:val="21"/>
                <w:szCs w:val="21"/>
                <w14:textFill>
                  <w14:solidFill>
                    <w14:schemeClr w14:val="tx1"/>
                  </w14:solidFill>
                </w14:textFill>
              </w:rPr>
              <w:t>区域投放材料：美工区：投放</w:t>
            </w:r>
            <w:r>
              <w:rPr>
                <w:rFonts w:hint="eastAsia" w:ascii="宋体" w:hAnsi="宋体" w:cs="宋体"/>
                <w:color w:val="000000" w:themeColor="text1"/>
                <w:sz w:val="21"/>
                <w:szCs w:val="21"/>
                <w14:textFill>
                  <w14:solidFill>
                    <w14:schemeClr w14:val="tx1"/>
                  </w14:solidFill>
                </w14:textFill>
              </w:rPr>
              <w:t>蜡笔、彩纸、颜料、太空泥、剪刀等工具，供幼儿</w:t>
            </w:r>
            <w:r>
              <w:rPr>
                <w:rFonts w:hint="eastAsia" w:cs="宋体"/>
                <w:color w:val="000000" w:themeColor="text1"/>
                <w:sz w:val="21"/>
                <w:szCs w:val="21"/>
                <w:lang w:val="en-US" w:eastAsia="zh-CN"/>
                <w14:textFill>
                  <w14:solidFill>
                    <w14:schemeClr w14:val="tx1"/>
                  </w14:solidFill>
                </w14:textFill>
              </w:rPr>
              <w:t>制作彩带、花环，共同布置教室</w:t>
            </w:r>
            <w:r>
              <w:rPr>
                <w:rFonts w:hint="eastAsia" w:cs="宋体"/>
                <w:color w:val="000000" w:themeColor="text1"/>
                <w:sz w:val="21"/>
                <w:szCs w:val="21"/>
                <w:lang w:eastAsia="zh-CN"/>
                <w14:textFill>
                  <w14:solidFill>
                    <w14:schemeClr w14:val="tx1"/>
                  </w14:solidFill>
                </w14:textFill>
              </w:rPr>
              <w:t>；科探区提供放大镜，记录纸等，供幼儿观察自己的小手，并进行记录；</w:t>
            </w:r>
            <w:r>
              <w:rPr>
                <w:rFonts w:ascii="宋体" w:hAnsi="宋体" w:cs="宋体"/>
                <w:color w:val="000000" w:themeColor="text1"/>
                <w:sz w:val="21"/>
                <w:szCs w:val="21"/>
                <w14:textFill>
                  <w14:solidFill>
                    <w14:schemeClr w14:val="tx1"/>
                  </w14:solidFill>
                </w14:textFill>
              </w:rPr>
              <w:t>图书区：</w:t>
            </w:r>
            <w:r>
              <w:rPr>
                <w:rFonts w:hint="eastAsia" w:asciiTheme="minorEastAsia" w:hAnsiTheme="minorEastAsia" w:eastAsiaTheme="minorEastAsia" w:cstheme="minorEastAsia"/>
                <w:color w:val="000000" w:themeColor="text1"/>
                <w:sz w:val="21"/>
                <w:szCs w:val="21"/>
                <w14:textFill>
                  <w14:solidFill>
                    <w14:schemeClr w14:val="tx1"/>
                  </w14:solidFill>
                </w14:textFill>
              </w:rPr>
              <w:t>收集各种节日卡片、图片等，与同伴聚在一起分享自己收集的资料</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cs="宋体"/>
                <w:color w:val="000000" w:themeColor="text1"/>
                <w:sz w:val="21"/>
                <w:szCs w:val="21"/>
                <w:lang w:eastAsia="zh-CN"/>
                <w14:textFill>
                  <w14:solidFill>
                    <w14:schemeClr w14:val="tx1"/>
                  </w14:solidFill>
                </w14:textFill>
              </w:rPr>
              <w:t>益智区提供小手图片、圈圈若干，供幼儿进行套圈的游戏。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0" w:hRule="atLeast"/>
        </w:trPr>
        <w:tc>
          <w:tcPr>
            <w:tcW w:w="1377" w:type="dxa"/>
            <w:gridSpan w:val="2"/>
            <w:tcBorders>
              <w:top w:val="single" w:color="auto" w:sz="4" w:space="0"/>
              <w:bottom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color w:val="000000" w:themeColor="text1"/>
                <w:szCs w:val="22"/>
                <w14:textFill>
                  <w14:solidFill>
                    <w14:schemeClr w14:val="tx1"/>
                  </w14:solidFill>
                </w14:textFill>
              </w:rPr>
            </w:pPr>
            <w:r>
              <w:rPr>
                <w:rFonts w:hint="eastAsia" w:asciiTheme="majorEastAsia" w:hAnsiTheme="majorEastAsia" w:eastAsiaTheme="majorEastAsia" w:cstheme="majorEastAsia"/>
                <w:color w:val="000000" w:themeColor="text1"/>
                <w:szCs w:val="22"/>
                <w14:textFill>
                  <w14:solidFill>
                    <w14:schemeClr w14:val="tx1"/>
                  </w14:solidFill>
                </w14:textFill>
              </w:rPr>
              <w:t>自我服务与自主管理</w:t>
            </w:r>
          </w:p>
        </w:tc>
        <w:tc>
          <w:tcPr>
            <w:tcW w:w="8512" w:type="dxa"/>
            <w:tcBorders>
              <w:top w:val="single" w:color="auto" w:sz="4" w:space="0"/>
              <w:left w:val="single" w:color="auto" w:sz="4" w:space="0"/>
              <w:bottom w:val="single" w:color="auto" w:sz="4" w:space="0"/>
            </w:tcBorders>
          </w:tcPr>
          <w:p>
            <w:pPr>
              <w:spacing w:line="360" w:lineRule="exact"/>
              <w:rPr>
                <w:rFonts w:ascii="宋体" w:hAnsi="宋体" w:cs="宋体"/>
                <w:color w:val="000000"/>
              </w:rPr>
            </w:pPr>
            <w:r>
              <w:rPr>
                <w:rFonts w:hint="eastAsia" w:ascii="宋体" w:hAnsi="宋体" w:cs="宋体"/>
                <w:color w:val="000000"/>
                <w:lang w:val="en-US" w:eastAsia="zh-CN"/>
              </w:rPr>
              <w:t>1</w:t>
            </w:r>
            <w:r>
              <w:rPr>
                <w:rFonts w:hint="eastAsia" w:ascii="宋体" w:hAnsi="宋体" w:cs="宋体"/>
                <w:color w:val="000000"/>
              </w:rPr>
              <w:t>.气温越来越高，</w:t>
            </w:r>
            <w:r>
              <w:rPr>
                <w:rFonts w:hint="eastAsia" w:ascii="宋体" w:hAnsi="宋体" w:cs="宋体"/>
                <w:color w:val="000000"/>
                <w:lang w:eastAsia="zh-CN"/>
              </w:rPr>
              <w:t>户外活动时能够主动喝水，及时擦汗</w:t>
            </w:r>
            <w:r>
              <w:rPr>
                <w:rFonts w:hint="eastAsia" w:ascii="宋体" w:hAnsi="宋体" w:cs="宋体"/>
                <w:color w:val="000000"/>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000000"/>
              </w:rPr>
            </w:pPr>
            <w:r>
              <w:rPr>
                <w:rFonts w:hint="eastAsia" w:ascii="宋体" w:hAnsi="宋体" w:cs="宋体"/>
                <w:color w:val="000000"/>
              </w:rPr>
              <w:t>2.养成良好的生活卫生习惯，勤剪指甲，不咬手指甲。</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000000"/>
                <w:lang w:val="en-US" w:eastAsia="zh-CN"/>
              </w:rPr>
            </w:pPr>
            <w:r>
              <w:rPr>
                <w:rFonts w:hint="eastAsia" w:ascii="宋体" w:hAnsi="宋体" w:cs="宋体"/>
                <w:color w:val="000000"/>
                <w:lang w:val="en-US" w:eastAsia="zh-CN"/>
              </w:rPr>
              <w:t>3.离园前会检查、整理自己的物品。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90" w:hRule="exact"/>
        </w:trPr>
        <w:tc>
          <w:tcPr>
            <w:tcW w:w="434" w:type="dxa"/>
            <w:vMerge w:val="restart"/>
            <w:tcBorders>
              <w:top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上午</w:t>
            </w:r>
          </w:p>
          <w:p>
            <w:pPr>
              <w:spacing w:line="290" w:lineRule="exact"/>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区域</w:t>
            </w:r>
          </w:p>
          <w:p>
            <w:pPr>
              <w:spacing w:line="290" w:lineRule="exact"/>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游戏</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娃娃家</w:t>
            </w:r>
            <w:r>
              <w:rPr>
                <w:rFonts w:ascii="宋体" w:hAnsi="宋体" w:cs="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我会烧饭、我会装扮、我会照顾娃娃等；</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olor w:val="000000" w:themeColor="text1"/>
                <w:lang w:eastAsia="zh-CN"/>
                <w14:textFill>
                  <w14:solidFill>
                    <w14:schemeClr w14:val="tx1"/>
                  </w14:solidFill>
                </w14:textFill>
              </w:rPr>
            </w:pPr>
            <w:r>
              <w:rPr>
                <w:rFonts w:ascii="宋体" w:hAnsi="宋体" w:cs="宋体"/>
                <w:color w:val="000000" w:themeColor="text1"/>
                <w14:textFill>
                  <w14:solidFill>
                    <w14:schemeClr w14:val="tx1"/>
                  </w14:solidFill>
                </w14:textFill>
              </w:rPr>
              <w:t>建构区：</w:t>
            </w:r>
            <w:r>
              <w:rPr>
                <w:rFonts w:hint="eastAsia" w:ascii="宋体" w:hAnsi="宋体" w:cs="宋体"/>
                <w:color w:val="000000" w:themeColor="text1"/>
                <w:lang w:val="en-US" w:eastAsia="zh-CN"/>
                <w14:textFill>
                  <w14:solidFill>
                    <w14:schemeClr w14:val="tx1"/>
                  </w14:solidFill>
                </w14:textFill>
              </w:rPr>
              <w:t>大舞台</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广场</w:t>
            </w:r>
            <w:r>
              <w:rPr>
                <w:rFonts w:hint="eastAsia" w:ascii="宋体" w:hAnsi="宋体" w:cs="宋体"/>
                <w:color w:val="000000" w:themeColor="text1"/>
                <w:lang w:eastAsia="zh-CN"/>
                <w14:textFill>
                  <w14:solidFill>
                    <w14:schemeClr w14:val="tx1"/>
                  </w14:solidFill>
                </w14:textFill>
              </w:rPr>
              <w:t>等；</w:t>
            </w: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图书区：</w:t>
            </w:r>
            <w:r>
              <w:rPr>
                <w:rFonts w:hint="eastAsia" w:ascii="宋体" w:hAnsi="宋体" w:cs="宋体"/>
                <w:color w:val="000000" w:themeColor="text1"/>
                <w:lang w:eastAsia="zh-CN"/>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蚂蚁和西瓜》故事盒</w:t>
            </w:r>
            <w:r>
              <w:rPr>
                <w:rFonts w:hint="eastAsia" w:ascii="宋体" w:hAnsi="宋体" w:cs="宋体"/>
                <w:color w:val="000000" w:themeColor="text1"/>
                <w:lang w:eastAsia="zh-CN"/>
                <w14:textFill>
                  <w14:solidFill>
                    <w14:schemeClr w14:val="tx1"/>
                  </w14:solidFill>
                </w14:textFill>
              </w:rPr>
              <w:t>等</w:t>
            </w:r>
            <w:r>
              <w:rPr>
                <w:rFonts w:ascii="宋体" w:hAnsi="宋体" w:cs="宋体"/>
                <w:color w:val="000000" w:themeColor="text1"/>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s="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益智区：</w:t>
            </w:r>
            <w:r>
              <w:rPr>
                <w:rFonts w:hint="eastAsia" w:ascii="宋体" w:hAnsi="宋体" w:cs="宋体"/>
                <w:color w:val="000000" w:themeColor="text1"/>
                <w:lang w:eastAsia="zh-CN"/>
                <w14:textFill>
                  <w14:solidFill>
                    <w14:schemeClr w14:val="tx1"/>
                  </w14:solidFill>
                </w14:textFill>
              </w:rPr>
              <w:t>手指套圈、</w:t>
            </w:r>
            <w:r>
              <w:rPr>
                <w:rFonts w:hint="eastAsia" w:ascii="宋体" w:hAnsi="宋体" w:cs="宋体"/>
                <w:color w:val="000000" w:themeColor="text1"/>
                <w:lang w:val="en-US" w:eastAsia="zh-CN"/>
                <w14:textFill>
                  <w14:solidFill>
                    <w14:schemeClr w14:val="tx1"/>
                  </w14:solidFill>
                </w14:textFill>
              </w:rPr>
              <w:t>方块与点点</w:t>
            </w:r>
            <w:r>
              <w:rPr>
                <w:rFonts w:hint="eastAsia" w:ascii="宋体" w:hAnsi="宋体" w:cs="宋体"/>
                <w:color w:val="000000" w:themeColor="text1"/>
                <w14:textFill>
                  <w14:solidFill>
                    <w14:schemeClr w14:val="tx1"/>
                  </w14:solidFill>
                </w14:textFill>
              </w:rPr>
              <w:t>等；</w:t>
            </w: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olor w:val="000000" w:themeColor="text1"/>
                <w14:textFill>
                  <w14:solidFill>
                    <w14:schemeClr w14:val="tx1"/>
                  </w14:solidFill>
                </w14:textFill>
              </w:rPr>
            </w:pPr>
            <w:r>
              <w:rPr>
                <w:rFonts w:ascii="宋体" w:hAnsi="宋体" w:cs="宋体"/>
                <w:color w:val="000000" w:themeColor="text1"/>
                <w14:textFill>
                  <w14:solidFill>
                    <w14:schemeClr w14:val="tx1"/>
                  </w14:solidFill>
                </w14:textFill>
              </w:rPr>
              <w:t>美工区：</w:t>
            </w:r>
            <w:r>
              <w:rPr>
                <w:rFonts w:hint="eastAsia" w:ascii="宋体" w:hAnsi="宋体" w:cs="宋体"/>
                <w:color w:val="000000" w:themeColor="text1"/>
                <w:lang w:val="en-US" w:eastAsia="zh-CN"/>
                <w14:textFill>
                  <w14:solidFill>
                    <w14:schemeClr w14:val="tx1"/>
                  </w14:solidFill>
                </w14:textFill>
              </w:rPr>
              <w:t>纸筒小人、手型想象画、自然材料拼搭</w:t>
            </w:r>
            <w:r>
              <w:rPr>
                <w:rFonts w:hint="eastAsia" w:ascii="宋体" w:hAnsi="宋体" w:cs="宋体"/>
                <w:color w:val="000000" w:themeColor="text1"/>
                <w14:textFill>
                  <w14:solidFill>
                    <w14:schemeClr w14:val="tx1"/>
                  </w14:solidFill>
                </w14:textFill>
              </w:rPr>
              <w:t>等；</w:t>
            </w: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科探区：</w:t>
            </w:r>
            <w:r>
              <w:rPr>
                <w:rFonts w:hint="eastAsia" w:ascii="宋体" w:hAnsi="宋体" w:cs="宋体"/>
                <w:color w:val="000000" w:themeColor="text1"/>
                <w:lang w:val="en-US" w:eastAsia="zh-CN"/>
                <w14:textFill>
                  <w14:solidFill>
                    <w14:schemeClr w14:val="tx1"/>
                  </w14:solidFill>
                </w14:textFill>
              </w:rPr>
              <w:t>磁力大师、平衡大象</w:t>
            </w:r>
            <w:r>
              <w:rPr>
                <w:rFonts w:hint="eastAsia" w:ascii="宋体" w:hAnsi="宋体" w:cs="宋体"/>
                <w:color w:val="000000" w:themeColor="text1"/>
                <w14:textFill>
                  <w14:solidFill>
                    <w14:schemeClr w14:val="tx1"/>
                  </w14:solidFill>
                </w14:textFill>
              </w:rPr>
              <w:t>等。</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color w:val="000000" w:themeColor="text1"/>
                <w:lang w:val="en-US" w:eastAsia="zh-CN"/>
                <w14:textFill>
                  <w14:solidFill>
                    <w14:schemeClr w14:val="tx1"/>
                  </w14:solidFill>
                </w14:textFill>
              </w:rPr>
            </w:pPr>
            <w:r>
              <w:rPr>
                <w:rFonts w:hint="eastAsia" w:ascii="宋体" w:hAnsi="宋体" w:cs="宋体"/>
                <w:b/>
                <w:color w:val="000000" w:themeColor="text1"/>
                <w:lang w:eastAsia="zh-CN"/>
                <w14:textFill>
                  <w14:solidFill>
                    <w14:schemeClr w14:val="tx1"/>
                  </w14:solidFill>
                </w14:textFill>
              </w:rPr>
              <w:t>指导</w:t>
            </w:r>
            <w:r>
              <w:rPr>
                <w:rFonts w:hint="eastAsia" w:ascii="宋体" w:hAnsi="宋体" w:cs="宋体"/>
                <w:b/>
                <w:color w:val="000000" w:themeColor="text1"/>
                <w14:textFill>
                  <w14:solidFill>
                    <w14:schemeClr w14:val="tx1"/>
                  </w14:solidFill>
                </w14:textFill>
              </w:rPr>
              <w:t>要点：</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val="en-US" w:eastAsia="zh-CN"/>
                <w14:textFill>
                  <w14:solidFill>
                    <w14:schemeClr w14:val="tx1"/>
                  </w14:solidFill>
                </w14:textFill>
              </w:rPr>
              <w:t>王</w:t>
            </w:r>
            <w:r>
              <w:rPr>
                <w:rFonts w:hint="eastAsia" w:ascii="宋体" w:hAnsi="宋体" w:cs="宋体"/>
                <w:color w:val="000000" w:themeColor="text1"/>
                <w14:textFill>
                  <w14:solidFill>
                    <w14:schemeClr w14:val="tx1"/>
                  </w14:solidFill>
                </w14:textFill>
              </w:rPr>
              <w:t>】</w:t>
            </w:r>
            <w:r>
              <w:rPr>
                <w:rFonts w:hint="eastAsia" w:ascii="宋体" w:hAnsi="宋体" w:cs="宋体"/>
                <w:color w:val="000000" w:themeColor="text1"/>
                <w:lang w:eastAsia="zh-CN"/>
                <w14:textFill>
                  <w14:solidFill>
                    <w14:schemeClr w14:val="tx1"/>
                  </w14:solidFill>
                </w14:textFill>
              </w:rPr>
              <w:t>幼儿参与区域游戏的整体情况，美工区幼儿</w:t>
            </w:r>
            <w:r>
              <w:rPr>
                <w:rFonts w:hint="eastAsia" w:ascii="宋体" w:hAnsi="宋体" w:cs="宋体"/>
                <w:color w:val="000000" w:themeColor="text1"/>
                <w:lang w:val="en-US" w:eastAsia="zh-CN"/>
                <w14:textFill>
                  <w14:solidFill>
                    <w14:schemeClr w14:val="tx1"/>
                  </w14:solidFill>
                </w14:textFill>
              </w:rPr>
              <w:t>线条绘画</w:t>
            </w:r>
            <w:r>
              <w:rPr>
                <w:rFonts w:hint="eastAsia" w:cs="宋体"/>
                <w:color w:val="000000" w:themeColor="text1"/>
                <w:sz w:val="21"/>
                <w:szCs w:val="21"/>
                <w:lang w:eastAsia="zh-CN"/>
                <w14:textFill>
                  <w14:solidFill>
                    <w14:schemeClr w14:val="tx1"/>
                  </w14:solidFill>
                </w14:textFill>
              </w:rPr>
              <w:t>技能的发展</w:t>
            </w:r>
            <w:r>
              <w:rPr>
                <w:rFonts w:hint="eastAsia" w:cs="宋体"/>
                <w:color w:val="000000" w:themeColor="text1"/>
                <w:sz w:val="21"/>
                <w:szCs w:val="21"/>
                <w:lang w:val="en-US" w:eastAsia="zh-CN"/>
                <w14:textFill>
                  <w14:solidFill>
                    <w14:schemeClr w14:val="tx1"/>
                  </w14:solidFill>
                </w14:textFill>
              </w:rPr>
              <w:t>及整理</w:t>
            </w:r>
            <w:r>
              <w:rPr>
                <w:rFonts w:hint="eastAsia" w:cs="宋体"/>
                <w:color w:val="000000" w:themeColor="text1"/>
                <w:sz w:val="21"/>
                <w:szCs w:val="21"/>
                <w:lang w:eastAsia="zh-CN"/>
                <w14:textFill>
                  <w14:solidFill>
                    <w14:schemeClr w14:val="tx1"/>
                  </w14:solidFill>
                </w14:textFill>
              </w:rPr>
              <w:t>。</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ind w:firstLine="1050" w:firstLineChars="500"/>
              <w:jc w:val="both"/>
              <w:textAlignment w:val="auto"/>
              <w:rPr>
                <w:rFonts w:hint="eastAsia" w:ascii="Times New Roman" w:hAnsi="Times New Roman" w:eastAsia="宋体" w:cs="Times New Roman"/>
                <w:color w:val="000000" w:themeColor="text1"/>
                <w:kern w:val="2"/>
                <w:sz w:val="21"/>
                <w:szCs w:val="21"/>
                <w:lang w:eastAsia="zh-CN"/>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w:t>
            </w:r>
            <w:r>
              <w:rPr>
                <w:rFonts w:hint="eastAsia" w:cs="宋体"/>
                <w:color w:val="000000" w:themeColor="text1"/>
                <w:sz w:val="21"/>
                <w:szCs w:val="21"/>
                <w:lang w:val="en-US" w:eastAsia="zh-CN"/>
                <w14:textFill>
                  <w14:solidFill>
                    <w14:schemeClr w14:val="tx1"/>
                  </w14:solidFill>
                </w14:textFill>
              </w:rPr>
              <w:t>龚</w:t>
            </w:r>
            <w:r>
              <w:rPr>
                <w:rFonts w:hint="eastAsia" w:ascii="宋体" w:hAnsi="宋体" w:cs="宋体"/>
                <w:color w:val="000000" w:themeColor="text1"/>
                <w:sz w:val="21"/>
                <w:szCs w:val="21"/>
                <w14:textFill>
                  <w14:solidFill>
                    <w14:schemeClr w14:val="tx1"/>
                  </w14:solidFill>
                </w14:textFill>
              </w:rPr>
              <w:t>】</w:t>
            </w:r>
            <w:r>
              <w:rPr>
                <w:rFonts w:hint="eastAsia" w:cs="宋体"/>
                <w:color w:val="000000" w:themeColor="text1"/>
                <w:sz w:val="21"/>
                <w:szCs w:val="21"/>
                <w:lang w:val="en-US" w:eastAsia="zh-CN"/>
                <w14:textFill>
                  <w14:solidFill>
                    <w14:schemeClr w14:val="tx1"/>
                  </w14:solidFill>
                </w14:textFill>
              </w:rPr>
              <w:t>万能工匠材料的使用及整理</w:t>
            </w:r>
            <w:r>
              <w:rPr>
                <w:rFonts w:hint="eastAsia" w:cs="宋体"/>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99" w:hRule="exact"/>
        </w:trPr>
        <w:tc>
          <w:tcPr>
            <w:tcW w:w="434" w:type="dxa"/>
            <w:vMerge w:val="continue"/>
            <w:tcBorders>
              <w:right w:val="single" w:color="auto" w:sz="4" w:space="0"/>
            </w:tcBorders>
            <w:vAlign w:val="center"/>
          </w:tcPr>
          <w:p>
            <w:pPr>
              <w:spacing w:line="290" w:lineRule="exact"/>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290" w:lineRule="exact"/>
              <w:jc w:val="cente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户外</w:t>
            </w:r>
          </w:p>
          <w:p>
            <w:pPr>
              <w:spacing w:line="290" w:lineRule="exact"/>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stheme="minorEastAsia"/>
                <w:color w:val="000000" w:themeColor="text1"/>
                <w:szCs w:val="21"/>
                <w14:textFill>
                  <w14:solidFill>
                    <w14:schemeClr w14:val="tx1"/>
                  </w14:solidFill>
                </w14:textFill>
              </w:rPr>
            </w:pPr>
            <w:r>
              <w:rPr>
                <w:rFonts w:ascii="宋体" w:hAnsi="宋体" w:cstheme="minorEastAsia"/>
                <w:b/>
                <w:color w:val="000000" w:themeColor="text1"/>
                <w:szCs w:val="21"/>
                <w14:textFill>
                  <w14:solidFill>
                    <w14:schemeClr w14:val="tx1"/>
                  </w14:solidFill>
                </w14:textFill>
              </w:rPr>
              <w:t>晴天：</w:t>
            </w:r>
            <w:r>
              <w:rPr>
                <w:rFonts w:ascii="宋体" w:hAnsi="宋体" w:cstheme="minorEastAsia"/>
                <w:color w:val="000000" w:themeColor="text1"/>
                <w:szCs w:val="21"/>
                <w14:textFill>
                  <w14:solidFill>
                    <w14:schemeClr w14:val="tx1"/>
                  </w14:solidFill>
                </w14:textFill>
              </w:rPr>
              <w:t>体锻活动区（滑滑梯、皮球、羊角球、曲棍球、攀爬游戏、平衡游戏、跳跃游戏、轮胎车等）、户外游戏区（建筑工地、娃娃家、小小表演家、音乐演奏会、好玩的沙等）、写生区，幼儿自主选择，自由玩耍。</w:t>
            </w: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stheme="minorEastAsia"/>
                <w:bCs/>
                <w:color w:val="000000" w:themeColor="text1"/>
                <w:szCs w:val="21"/>
                <w14:textFill>
                  <w14:solidFill>
                    <w14:schemeClr w14:val="tx1"/>
                  </w14:solidFill>
                </w14:textFill>
              </w:rPr>
            </w:pPr>
            <w:r>
              <w:rPr>
                <w:rFonts w:ascii="宋体" w:hAnsi="宋体" w:cstheme="minorEastAsia"/>
                <w:b/>
                <w:color w:val="000000" w:themeColor="text1"/>
                <w:szCs w:val="21"/>
                <w14:textFill>
                  <w14:solidFill>
                    <w14:schemeClr w14:val="tx1"/>
                  </w14:solidFill>
                </w14:textFill>
              </w:rPr>
              <w:t>雨天：</w:t>
            </w:r>
            <w:r>
              <w:rPr>
                <w:rFonts w:ascii="宋体" w:hAnsi="宋体" w:cstheme="minorEastAsia"/>
                <w:color w:val="000000" w:themeColor="text1"/>
                <w:szCs w:val="21"/>
                <w14:textFill>
                  <w14:solidFill>
                    <w14:schemeClr w14:val="tx1"/>
                  </w14:solidFill>
                </w14:textFill>
              </w:rPr>
              <w:t>室内走廊自主游戏（运球、两人三足、铺路过河、运乒乓球、保龄球、夹包跳、走高跷、抢椅子、扔沙包、猜拳走步、投壶、智高区等）。</w:t>
            </w:r>
          </w:p>
          <w:p>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cs="Times New Roman"/>
                <w:color w:val="000000" w:themeColor="text1"/>
                <w:kern w:val="2"/>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06" w:hRule="exact"/>
        </w:trPr>
        <w:tc>
          <w:tcPr>
            <w:tcW w:w="434" w:type="dxa"/>
            <w:vMerge w:val="continue"/>
            <w:tcBorders>
              <w:bottom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color w:val="000000" w:themeColor="text1"/>
                <w:szCs w:val="21"/>
                <w14:textFill>
                  <w14:solidFill>
                    <w14:schemeClr w14:val="tx1"/>
                  </w14:solidFill>
                </w14:textFill>
              </w:rPr>
            </w:pPr>
          </w:p>
        </w:tc>
        <w:tc>
          <w:tcPr>
            <w:tcW w:w="943" w:type="dxa"/>
            <w:tcBorders>
              <w:top w:val="single" w:color="auto" w:sz="4" w:space="0"/>
              <w:left w:val="single" w:color="auto" w:sz="4" w:space="0"/>
              <w:right w:val="single" w:color="auto" w:sz="4" w:space="0"/>
            </w:tcBorders>
            <w:vAlign w:val="center"/>
          </w:tcPr>
          <w:p>
            <w:pPr>
              <w:spacing w:line="290" w:lineRule="exact"/>
              <w:jc w:val="cente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学习</w:t>
            </w:r>
          </w:p>
          <w:p>
            <w:pPr>
              <w:spacing w:line="290" w:lineRule="exact"/>
              <w:jc w:val="center"/>
              <w:rPr>
                <w:rFonts w:hint="eastAsia"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widowControl w:val="0"/>
              <w:numPr>
                <w:ilvl w:val="0"/>
                <w:numId w:val="1"/>
              </w:numPr>
              <w:tabs>
                <w:tab w:val="left" w:pos="267"/>
                <w:tab w:val="center" w:pos="839"/>
                <w:tab w:val="clear" w:pos="312"/>
              </w:tabs>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eastAsiaTheme="minorEastAsia"/>
                <w:szCs w:val="21"/>
                <w:lang w:val="en-US" w:eastAsia="zh-CN"/>
              </w:rPr>
              <w:t>综合：</w:t>
            </w:r>
            <w:r>
              <w:rPr>
                <w:rFonts w:hint="eastAsia" w:ascii="宋体" w:hAnsi="宋体" w:eastAsiaTheme="minorEastAsia"/>
                <w:szCs w:val="21"/>
                <w:lang w:eastAsia="zh-CN"/>
              </w:rPr>
              <w:t>夏天到了</w:t>
            </w:r>
            <w:r>
              <w:rPr>
                <w:rFonts w:hint="eastAsia" w:ascii="宋体" w:hAnsi="宋体" w:cs="宋体"/>
                <w:color w:val="000000" w:themeColor="text1"/>
                <w:kern w:val="0"/>
                <w:szCs w:val="21"/>
                <w:lang w:val="en-US" w:eastAsia="zh-CN"/>
                <w14:textFill>
                  <w14:solidFill>
                    <w14:schemeClr w14:val="tx1"/>
                  </w14:solidFill>
                </w14:textFill>
              </w:rPr>
              <w:t>；</w:t>
            </w:r>
          </w:p>
          <w:p>
            <w:pPr>
              <w:keepNext w:val="0"/>
              <w:keepLines w:val="0"/>
              <w:pageBreakBefore w:val="0"/>
              <w:widowControl w:val="0"/>
              <w:numPr>
                <w:ilvl w:val="0"/>
                <w:numId w:val="1"/>
              </w:numPr>
              <w:tabs>
                <w:tab w:val="left" w:pos="267"/>
                <w:tab w:val="center" w:pos="839"/>
                <w:tab w:val="clear" w:pos="312"/>
              </w:tabs>
              <w:kinsoku/>
              <w:wordWrap/>
              <w:overflowPunct/>
              <w:topLinePunct w:val="0"/>
              <w:autoSpaceDE/>
              <w:autoSpaceDN/>
              <w:bidi w:val="0"/>
              <w:adjustRightInd/>
              <w:snapToGrid/>
              <w:spacing w:line="360" w:lineRule="exact"/>
              <w:jc w:val="left"/>
              <w:textAlignment w:val="auto"/>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音乐：六一儿童节；</w:t>
            </w:r>
          </w:p>
          <w:p>
            <w:pPr>
              <w:keepNext w:val="0"/>
              <w:keepLines w:val="0"/>
              <w:pageBreakBefore w:val="0"/>
              <w:widowControl w:val="0"/>
              <w:numPr>
                <w:ilvl w:val="0"/>
                <w:numId w:val="1"/>
              </w:numPr>
              <w:tabs>
                <w:tab w:val="left" w:pos="267"/>
                <w:tab w:val="center" w:pos="839"/>
                <w:tab w:val="clear" w:pos="312"/>
              </w:tabs>
              <w:kinsoku/>
              <w:wordWrap/>
              <w:overflowPunct/>
              <w:topLinePunct w:val="0"/>
              <w:autoSpaceDE/>
              <w:autoSpaceDN/>
              <w:bidi w:val="0"/>
              <w:adjustRightInd/>
              <w:snapToGrid/>
              <w:spacing w:line="360" w:lineRule="exact"/>
              <w:jc w:val="left"/>
              <w:textAlignment w:val="auto"/>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社会：小朋友的节日；</w:t>
            </w:r>
          </w:p>
          <w:p>
            <w:pPr>
              <w:keepNext w:val="0"/>
              <w:keepLines w:val="0"/>
              <w:pageBreakBefore w:val="0"/>
              <w:widowControl w:val="0"/>
              <w:numPr>
                <w:ilvl w:val="0"/>
                <w:numId w:val="1"/>
              </w:numPr>
              <w:tabs>
                <w:tab w:val="left" w:pos="267"/>
                <w:tab w:val="center" w:pos="839"/>
                <w:tab w:val="clear" w:pos="312"/>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半日活动：庆祝六一；</w:t>
            </w:r>
          </w:p>
          <w:p>
            <w:pPr>
              <w:keepNext w:val="0"/>
              <w:keepLines w:val="0"/>
              <w:pageBreakBefore w:val="0"/>
              <w:widowControl w:val="0"/>
              <w:numPr>
                <w:ilvl w:val="0"/>
                <w:numId w:val="1"/>
              </w:numPr>
              <w:tabs>
                <w:tab w:val="left" w:pos="267"/>
                <w:tab w:val="center" w:pos="839"/>
                <w:tab w:val="clear" w:pos="312"/>
              </w:tabs>
              <w:kinsoku/>
              <w:wordWrap/>
              <w:overflowPunct/>
              <w:topLinePunct w:val="0"/>
              <w:autoSpaceDE/>
              <w:autoSpaceDN/>
              <w:bidi w:val="0"/>
              <w:adjustRightInd/>
              <w:snapToGrid/>
              <w:spacing w:line="360" w:lineRule="exact"/>
              <w:ind w:left="0" w:leftChars="0" w:firstLine="0" w:firstLineChars="0"/>
              <w:jc w:val="left"/>
              <w:textAlignment w:val="auto"/>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体育：小矮人运西瓜；</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60" w:lineRule="exact"/>
              <w:jc w:val="left"/>
              <w:textAlignment w:val="auto"/>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每周一整理：我会整理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39" w:hRule="exact"/>
        </w:trPr>
        <w:tc>
          <w:tcPr>
            <w:tcW w:w="434" w:type="dxa"/>
            <w:tcBorders>
              <w:right w:val="single" w:color="auto" w:sz="4" w:space="0"/>
            </w:tcBorders>
            <w:vAlign w:val="center"/>
          </w:tcPr>
          <w:p>
            <w:pPr>
              <w:spacing w:line="290" w:lineRule="exact"/>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下午</w:t>
            </w:r>
          </w:p>
        </w:tc>
        <w:tc>
          <w:tcPr>
            <w:tcW w:w="943" w:type="dxa"/>
            <w:tcBorders>
              <w:top w:val="single" w:color="auto" w:sz="4" w:space="0"/>
              <w:left w:val="single" w:color="auto" w:sz="4" w:space="0"/>
              <w:right w:val="single" w:color="auto" w:sz="4" w:space="0"/>
            </w:tcBorders>
            <w:vAlign w:val="center"/>
          </w:tcPr>
          <w:p>
            <w:pPr>
              <w:spacing w:line="290" w:lineRule="exact"/>
              <w:jc w:val="center"/>
              <w:rPr>
                <w:rFonts w:asciiTheme="majorEastAsia" w:hAnsiTheme="majorEastAsia" w:eastAsiaTheme="majorEastAsia" w:cstheme="majorEastAsia"/>
                <w:color w:val="000000" w:themeColor="text1"/>
                <w:szCs w:val="21"/>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班级自主活动或区域游戏或户外活动</w:t>
            </w:r>
          </w:p>
        </w:tc>
        <w:tc>
          <w:tcPr>
            <w:tcW w:w="8512" w:type="dxa"/>
            <w:tcBorders>
              <w:top w:val="single" w:color="auto" w:sz="4" w:space="0"/>
              <w:left w:val="single" w:color="auto" w:sz="4" w:space="0"/>
            </w:tcBorders>
            <w:vAlign w:val="center"/>
          </w:tcPr>
          <w:p>
            <w:pPr>
              <w:tabs>
                <w:tab w:val="left" w:pos="267"/>
                <w:tab w:val="center" w:pos="839"/>
              </w:tabs>
              <w:spacing w:line="290" w:lineRule="exact"/>
              <w:jc w:val="left"/>
              <w:rPr>
                <w:rFonts w:hint="eastAsia" w:ascii="宋体" w:hAnsi="宋体" w:cs="宋体"/>
                <w:color w:val="000000" w:themeColor="text1"/>
                <w:kern w:val="0"/>
                <w:szCs w:val="21"/>
                <w:lang w:val="en-US" w:eastAsia="zh-CN"/>
                <w14:textFill>
                  <w14:solidFill>
                    <w14:schemeClr w14:val="tx1"/>
                  </w14:solidFill>
                </w14:textFill>
              </w:rPr>
            </w:pPr>
          </w:p>
          <w:p>
            <w:pPr>
              <w:tabs>
                <w:tab w:val="left" w:pos="267"/>
                <w:tab w:val="center" w:pos="839"/>
              </w:tabs>
              <w:spacing w:line="290" w:lineRule="exact"/>
              <w:jc w:val="left"/>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w:t>
            </w:r>
            <w:r>
              <w:rPr>
                <w:rFonts w:ascii="宋体" w:hAnsi="宋体" w:cs="宋体"/>
                <w:color w:val="000000" w:themeColor="text1"/>
                <w:kern w:val="0"/>
                <w:szCs w:val="21"/>
                <w14:textFill>
                  <w14:solidFill>
                    <w14:schemeClr w14:val="tx1"/>
                  </w14:solidFill>
                </w14:textFill>
              </w:rPr>
              <w:t>享科探：</w:t>
            </w:r>
            <w:r>
              <w:rPr>
                <w:rFonts w:hint="eastAsia" w:ascii="宋体" w:hAnsi="宋体" w:cs="宋体"/>
                <w:color w:val="000000" w:themeColor="text1"/>
                <w:kern w:val="0"/>
                <w:szCs w:val="21"/>
                <w:lang w:val="en-US" w:eastAsia="zh-CN"/>
                <w14:textFill>
                  <w14:solidFill>
                    <w14:schemeClr w14:val="tx1"/>
                  </w14:solidFill>
                </w14:textFill>
              </w:rPr>
              <w:t>神奇的放大镜、观察金鱼</w:t>
            </w:r>
          </w:p>
          <w:p>
            <w:pPr>
              <w:tabs>
                <w:tab w:val="left" w:pos="267"/>
                <w:tab w:val="center" w:pos="839"/>
              </w:tabs>
              <w:spacing w:line="290" w:lineRule="exact"/>
              <w:jc w:val="left"/>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2.悦生活：制作纸筒小人、整理区域</w:t>
            </w:r>
          </w:p>
          <w:p>
            <w:pPr>
              <w:tabs>
                <w:tab w:val="left" w:pos="267"/>
                <w:tab w:val="center" w:pos="839"/>
              </w:tabs>
              <w:spacing w:line="290" w:lineRule="exact"/>
              <w:jc w:val="left"/>
              <w:rPr>
                <w:rFonts w:hint="default"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3.乐运动：蹲走、双手交替推球</w:t>
            </w:r>
          </w:p>
          <w:p>
            <w:pPr>
              <w:tabs>
                <w:tab w:val="left" w:pos="267"/>
                <w:tab w:val="center" w:pos="839"/>
              </w:tabs>
              <w:spacing w:line="290" w:lineRule="exact"/>
              <w:jc w:val="left"/>
              <w:rPr>
                <w:rFonts w:hint="default" w:ascii="宋体" w:hAnsi="宋体" w:cs="宋体"/>
                <w:color w:val="000000" w:themeColor="text1"/>
                <w:kern w:val="0"/>
                <w:szCs w:val="21"/>
                <w:lang w:val="en-US" w:eastAsia="zh-CN"/>
                <w14:textFill>
                  <w14:solidFill>
                    <w14:schemeClr w14:val="tx1"/>
                  </w14:solidFill>
                </w14:textFill>
              </w:rPr>
            </w:pPr>
          </w:p>
          <w:p>
            <w:pPr>
              <w:tabs>
                <w:tab w:val="left" w:pos="267"/>
                <w:tab w:val="center" w:pos="839"/>
              </w:tabs>
              <w:spacing w:line="290" w:lineRule="exact"/>
              <w:jc w:val="left"/>
              <w:rPr>
                <w:rFonts w:hint="default" w:ascii="宋体" w:hAnsi="宋体" w:cs="宋体"/>
                <w:color w:val="000000" w:themeColor="text1"/>
                <w:kern w:val="0"/>
                <w:szCs w:val="21"/>
                <w:lang w:val="en-US" w:eastAsia="zh-CN"/>
                <w14:textFill>
                  <w14:solidFill>
                    <w14:schemeClr w14:val="tx1"/>
                  </w14:solidFill>
                </w14:textFill>
              </w:rPr>
            </w:pPr>
          </w:p>
        </w:tc>
      </w:tr>
    </w:tbl>
    <w:p>
      <w:pPr>
        <w:wordWrap w:val="0"/>
        <w:spacing w:line="310" w:lineRule="exact"/>
        <w:ind w:right="210"/>
        <w:jc w:val="right"/>
        <w:rPr>
          <w:rFonts w:ascii="宋体" w:hAnsi="宋体"/>
          <w:color w:val="000000" w:themeColor="text1"/>
          <w14:textFill>
            <w14:solidFill>
              <w14:schemeClr w14:val="tx1"/>
            </w14:solidFill>
          </w14:textFill>
        </w:rPr>
      </w:pPr>
    </w:p>
    <w:p>
      <w:pPr>
        <w:wordWrap w:val="0"/>
        <w:spacing w:line="310" w:lineRule="exact"/>
        <w:ind w:right="210"/>
        <w:jc w:val="right"/>
        <w:rPr>
          <w:rFonts w:hint="eastAsia" w:ascii="宋体" w:hAnsi="宋体" w:eastAsia="宋体" w:cs="宋体"/>
          <w:color w:val="000000"/>
          <w:szCs w:val="21"/>
          <w:shd w:val="clear" w:color="auto" w:fill="FFFFFF"/>
          <w:lang w:val="en-US" w:eastAsia="zh-CN"/>
        </w:rPr>
      </w:pPr>
      <w:r>
        <w:rPr>
          <w:rFonts w:hint="eastAsia" w:ascii="宋体" w:hAnsi="宋体"/>
        </w:rPr>
        <w:t>班级老师：</w:t>
      </w:r>
      <w:r>
        <w:rPr>
          <w:rFonts w:hint="eastAsia" w:ascii="宋体" w:hAnsi="宋体"/>
          <w:u w:val="single"/>
        </w:rPr>
        <w:t xml:space="preserve"> </w:t>
      </w:r>
      <w:r>
        <w:rPr>
          <w:rFonts w:hint="eastAsia" w:ascii="宋体" w:hAnsi="宋体"/>
          <w:u w:val="single"/>
          <w:lang w:val="en-US" w:eastAsia="zh-CN"/>
        </w:rPr>
        <w:t>赵王竹君、龚燕</w:t>
      </w:r>
      <w:r>
        <w:rPr>
          <w:rFonts w:hint="eastAsia" w:ascii="宋体" w:hAnsi="宋体"/>
          <w:u w:val="single"/>
        </w:rPr>
        <w:t xml:space="preserve">  </w:t>
      </w:r>
      <w:r>
        <w:rPr>
          <w:rFonts w:hint="eastAsia" w:ascii="宋体" w:hAnsi="宋体"/>
        </w:rPr>
        <w:t xml:space="preserve">  执笔：</w:t>
      </w:r>
      <w:r>
        <w:rPr>
          <w:rFonts w:hint="eastAsia" w:ascii="宋体" w:hAnsi="宋体"/>
          <w:u w:val="single"/>
          <w:lang w:val="en-US" w:eastAsia="zh-CN"/>
        </w:rPr>
        <w:t>王竹君</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533CF0"/>
    <w:multiLevelType w:val="singleLevel"/>
    <w:tmpl w:val="C1533CF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jZjIyNGJlYTE4ZWQ2MWJmNTU2OTVhYzUzM2JmMDQ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8E4B54"/>
    <w:rsid w:val="01BD17FD"/>
    <w:rsid w:val="028E3199"/>
    <w:rsid w:val="02AD04D8"/>
    <w:rsid w:val="02DE3EF1"/>
    <w:rsid w:val="036D1000"/>
    <w:rsid w:val="03AC38D7"/>
    <w:rsid w:val="03B1736B"/>
    <w:rsid w:val="03E40FA6"/>
    <w:rsid w:val="04B769D7"/>
    <w:rsid w:val="051C4A8C"/>
    <w:rsid w:val="05243941"/>
    <w:rsid w:val="055D4367"/>
    <w:rsid w:val="056A4339"/>
    <w:rsid w:val="05724B0B"/>
    <w:rsid w:val="06224324"/>
    <w:rsid w:val="064E4FF6"/>
    <w:rsid w:val="07C35CE2"/>
    <w:rsid w:val="08DD2784"/>
    <w:rsid w:val="09C000DC"/>
    <w:rsid w:val="0A942C74"/>
    <w:rsid w:val="0B187AA4"/>
    <w:rsid w:val="0B9C2483"/>
    <w:rsid w:val="0BCB0A54"/>
    <w:rsid w:val="0CFB142B"/>
    <w:rsid w:val="0D072869"/>
    <w:rsid w:val="0DC724AD"/>
    <w:rsid w:val="0DE93979"/>
    <w:rsid w:val="0F170F7D"/>
    <w:rsid w:val="0F1C0B4A"/>
    <w:rsid w:val="1045133B"/>
    <w:rsid w:val="107A3433"/>
    <w:rsid w:val="10B54054"/>
    <w:rsid w:val="12122296"/>
    <w:rsid w:val="138008DC"/>
    <w:rsid w:val="13D11138"/>
    <w:rsid w:val="13DF5603"/>
    <w:rsid w:val="14B545B5"/>
    <w:rsid w:val="14D40A38"/>
    <w:rsid w:val="15605757"/>
    <w:rsid w:val="15E9720F"/>
    <w:rsid w:val="16021A7C"/>
    <w:rsid w:val="160E0421"/>
    <w:rsid w:val="18784278"/>
    <w:rsid w:val="190E24E6"/>
    <w:rsid w:val="19EC2827"/>
    <w:rsid w:val="1ACD2659"/>
    <w:rsid w:val="1B1555F7"/>
    <w:rsid w:val="1B6F7EEE"/>
    <w:rsid w:val="1BAF4334"/>
    <w:rsid w:val="1CB472DD"/>
    <w:rsid w:val="1D0A7BB8"/>
    <w:rsid w:val="1D2944EF"/>
    <w:rsid w:val="1DFB74DD"/>
    <w:rsid w:val="1EDA5AFC"/>
    <w:rsid w:val="20B32887"/>
    <w:rsid w:val="218714E4"/>
    <w:rsid w:val="228A52D3"/>
    <w:rsid w:val="22A55F1B"/>
    <w:rsid w:val="230E2678"/>
    <w:rsid w:val="231B5F2B"/>
    <w:rsid w:val="23484377"/>
    <w:rsid w:val="2504444E"/>
    <w:rsid w:val="25CF7214"/>
    <w:rsid w:val="26A76454"/>
    <w:rsid w:val="282D2989"/>
    <w:rsid w:val="29E52C9C"/>
    <w:rsid w:val="2A420242"/>
    <w:rsid w:val="2BE23A8A"/>
    <w:rsid w:val="2C617297"/>
    <w:rsid w:val="2C946A15"/>
    <w:rsid w:val="2CD66DA0"/>
    <w:rsid w:val="2D4A5D8B"/>
    <w:rsid w:val="2DAA4A7C"/>
    <w:rsid w:val="2DEF248E"/>
    <w:rsid w:val="2DFE26D1"/>
    <w:rsid w:val="2F7A5EF9"/>
    <w:rsid w:val="30127F1B"/>
    <w:rsid w:val="302747C8"/>
    <w:rsid w:val="30B76421"/>
    <w:rsid w:val="311346E6"/>
    <w:rsid w:val="3169622D"/>
    <w:rsid w:val="31833619"/>
    <w:rsid w:val="320F5558"/>
    <w:rsid w:val="325E7BE3"/>
    <w:rsid w:val="33590AD6"/>
    <w:rsid w:val="33641229"/>
    <w:rsid w:val="35FB40C6"/>
    <w:rsid w:val="360E1887"/>
    <w:rsid w:val="36540266"/>
    <w:rsid w:val="37EC5805"/>
    <w:rsid w:val="38B72832"/>
    <w:rsid w:val="38D9545A"/>
    <w:rsid w:val="3934664D"/>
    <w:rsid w:val="39C93324"/>
    <w:rsid w:val="3AB6569A"/>
    <w:rsid w:val="3B08622F"/>
    <w:rsid w:val="3B0A6B5A"/>
    <w:rsid w:val="3B460492"/>
    <w:rsid w:val="3B84690C"/>
    <w:rsid w:val="3B93072E"/>
    <w:rsid w:val="3C3F333E"/>
    <w:rsid w:val="3CAA45A6"/>
    <w:rsid w:val="3CE84C78"/>
    <w:rsid w:val="3D122796"/>
    <w:rsid w:val="3E77217A"/>
    <w:rsid w:val="3E8802DD"/>
    <w:rsid w:val="3E8D3D29"/>
    <w:rsid w:val="3F1510EC"/>
    <w:rsid w:val="401F4E55"/>
    <w:rsid w:val="41D51D8D"/>
    <w:rsid w:val="42043638"/>
    <w:rsid w:val="421B40B9"/>
    <w:rsid w:val="42D737C5"/>
    <w:rsid w:val="43262F66"/>
    <w:rsid w:val="43D3507D"/>
    <w:rsid w:val="44481938"/>
    <w:rsid w:val="45174B15"/>
    <w:rsid w:val="468D7838"/>
    <w:rsid w:val="472B3EB7"/>
    <w:rsid w:val="4A2D63C1"/>
    <w:rsid w:val="4A394D65"/>
    <w:rsid w:val="4B796E72"/>
    <w:rsid w:val="4B864BF3"/>
    <w:rsid w:val="4BAE52DF"/>
    <w:rsid w:val="4C194E4E"/>
    <w:rsid w:val="4D8D177C"/>
    <w:rsid w:val="4DD11390"/>
    <w:rsid w:val="4E361E32"/>
    <w:rsid w:val="4E9570DD"/>
    <w:rsid w:val="4EBC7D13"/>
    <w:rsid w:val="4F1D4C56"/>
    <w:rsid w:val="4F3F4BCC"/>
    <w:rsid w:val="5092785A"/>
    <w:rsid w:val="50D457E8"/>
    <w:rsid w:val="50EF4991"/>
    <w:rsid w:val="525564B4"/>
    <w:rsid w:val="5288688A"/>
    <w:rsid w:val="53530C46"/>
    <w:rsid w:val="539F20DD"/>
    <w:rsid w:val="53DB49F3"/>
    <w:rsid w:val="54534955"/>
    <w:rsid w:val="5471739E"/>
    <w:rsid w:val="54FB3828"/>
    <w:rsid w:val="5523289A"/>
    <w:rsid w:val="56301712"/>
    <w:rsid w:val="5697113A"/>
    <w:rsid w:val="56F24A19"/>
    <w:rsid w:val="57D43CE2"/>
    <w:rsid w:val="57E570AF"/>
    <w:rsid w:val="589C4E3D"/>
    <w:rsid w:val="58B73D71"/>
    <w:rsid w:val="59CD76A4"/>
    <w:rsid w:val="59CE679A"/>
    <w:rsid w:val="5A4B47A0"/>
    <w:rsid w:val="5C500BA3"/>
    <w:rsid w:val="5C6F429A"/>
    <w:rsid w:val="5CFF0E18"/>
    <w:rsid w:val="5D0A5949"/>
    <w:rsid w:val="5D3F048D"/>
    <w:rsid w:val="5EAA7B88"/>
    <w:rsid w:val="5FD07741"/>
    <w:rsid w:val="5FDA43B6"/>
    <w:rsid w:val="600C44FD"/>
    <w:rsid w:val="602C50D8"/>
    <w:rsid w:val="61944625"/>
    <w:rsid w:val="61BE5E24"/>
    <w:rsid w:val="625E13B5"/>
    <w:rsid w:val="628726BA"/>
    <w:rsid w:val="636D70BA"/>
    <w:rsid w:val="64625BF4"/>
    <w:rsid w:val="65080F90"/>
    <w:rsid w:val="652D6395"/>
    <w:rsid w:val="65D11E9E"/>
    <w:rsid w:val="66285F62"/>
    <w:rsid w:val="66EA6B58"/>
    <w:rsid w:val="6B4E6A40"/>
    <w:rsid w:val="6B701EFC"/>
    <w:rsid w:val="6C571AC0"/>
    <w:rsid w:val="6CED3A62"/>
    <w:rsid w:val="6DA44F6A"/>
    <w:rsid w:val="6DE45056"/>
    <w:rsid w:val="6E043E55"/>
    <w:rsid w:val="6E9A5805"/>
    <w:rsid w:val="702560E3"/>
    <w:rsid w:val="707540CE"/>
    <w:rsid w:val="70B414C3"/>
    <w:rsid w:val="721A0A58"/>
    <w:rsid w:val="72435ED2"/>
    <w:rsid w:val="72786355"/>
    <w:rsid w:val="72933FAE"/>
    <w:rsid w:val="73374382"/>
    <w:rsid w:val="756E3266"/>
    <w:rsid w:val="76C92E49"/>
    <w:rsid w:val="76CC0B8C"/>
    <w:rsid w:val="78002BF0"/>
    <w:rsid w:val="786B1177"/>
    <w:rsid w:val="78D930EC"/>
    <w:rsid w:val="7AFB0AFB"/>
    <w:rsid w:val="7B7A2964"/>
    <w:rsid w:val="7CBD6589"/>
    <w:rsid w:val="7CC82109"/>
    <w:rsid w:val="7D7D6E53"/>
    <w:rsid w:val="7E4B05E8"/>
    <w:rsid w:val="7EFE38AC"/>
    <w:rsid w:val="7F623E4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qFormat/>
    <w:uiPriority w:val="99"/>
    <w:pPr>
      <w:adjustRightInd w:val="0"/>
      <w:snapToGrid w:val="0"/>
      <w:spacing w:line="360" w:lineRule="auto"/>
      <w:ind w:firstLine="480" w:firstLineChars="200"/>
    </w:pPr>
    <w:rPr>
      <w:kern w:val="0"/>
      <w:sz w:val="20"/>
    </w:rPr>
  </w:style>
  <w:style w:type="paragraph" w:styleId="4">
    <w:name w:val="Balloon Text"/>
    <w:basedOn w:val="1"/>
    <w:link w:val="17"/>
    <w:semiHidden/>
    <w:qFormat/>
    <w:uiPriority w:val="99"/>
    <w:rPr>
      <w:kern w:val="0"/>
      <w:sz w:val="2"/>
    </w:rPr>
  </w:style>
  <w:style w:type="paragraph" w:styleId="5">
    <w:name w:val="footer"/>
    <w:basedOn w:val="1"/>
    <w:link w:val="18"/>
    <w:qFormat/>
    <w:uiPriority w:val="99"/>
    <w:pPr>
      <w:tabs>
        <w:tab w:val="center" w:pos="4153"/>
        <w:tab w:val="right" w:pos="8306"/>
      </w:tabs>
      <w:snapToGrid w:val="0"/>
      <w:jc w:val="left"/>
    </w:pPr>
    <w:rPr>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character" w:customStyle="1" w:styleId="15">
    <w:name w:val="Body Text Char"/>
    <w:basedOn w:val="11"/>
    <w:qFormat/>
    <w:locked/>
    <w:uiPriority w:val="99"/>
    <w:rPr>
      <w:rFonts w:eastAsia="宋体" w:cs="Times New Roman"/>
      <w:kern w:val="2"/>
      <w:sz w:val="24"/>
      <w:lang w:val="en-US" w:eastAsia="zh-CN"/>
    </w:rPr>
  </w:style>
  <w:style w:type="character" w:customStyle="1" w:styleId="16">
    <w:name w:val="正文文本缩进 Char"/>
    <w:basedOn w:val="11"/>
    <w:link w:val="3"/>
    <w:semiHidden/>
    <w:qFormat/>
    <w:locked/>
    <w:uiPriority w:val="99"/>
    <w:rPr>
      <w:rFonts w:cs="Times New Roman"/>
      <w:sz w:val="20"/>
    </w:rPr>
  </w:style>
  <w:style w:type="character" w:customStyle="1" w:styleId="17">
    <w:name w:val="批注框文本 Char"/>
    <w:basedOn w:val="11"/>
    <w:link w:val="4"/>
    <w:semiHidden/>
    <w:qFormat/>
    <w:locked/>
    <w:uiPriority w:val="99"/>
    <w:rPr>
      <w:rFonts w:cs="Times New Roman"/>
      <w:sz w:val="2"/>
    </w:rPr>
  </w:style>
  <w:style w:type="character" w:customStyle="1" w:styleId="18">
    <w:name w:val="页脚 Char"/>
    <w:basedOn w:val="11"/>
    <w:link w:val="5"/>
    <w:semiHidden/>
    <w:qFormat/>
    <w:locked/>
    <w:uiPriority w:val="99"/>
    <w:rPr>
      <w:rFonts w:cs="Times New Roman"/>
      <w:sz w:val="18"/>
    </w:rPr>
  </w:style>
  <w:style w:type="character" w:customStyle="1" w:styleId="19">
    <w:name w:val="页眉 Char"/>
    <w:basedOn w:val="11"/>
    <w:link w:val="6"/>
    <w:semiHidden/>
    <w:qFormat/>
    <w:locked/>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Char"/>
    <w:link w:val="2"/>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Char"/>
    <w:basedOn w:val="11"/>
    <w:link w:val="7"/>
    <w:qFormat/>
    <w:uiPriority w:val="0"/>
    <w:rPr>
      <w:rFonts w:ascii="Arial" w:hAnsi="Arial" w:cs="Arial"/>
      <w:sz w:val="24"/>
      <w:szCs w:val="24"/>
    </w:rPr>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2</Pages>
  <Words>1123</Words>
  <Characters>1134</Characters>
  <Lines>3</Lines>
  <Paragraphs>1</Paragraphs>
  <TotalTime>19</TotalTime>
  <ScaleCrop>false</ScaleCrop>
  <LinksUpToDate>false</LinksUpToDate>
  <CharactersWithSpaces>1165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2022-03-08T05:37:00Z</dcterms:created>
  <dc:creator>雨林木风</dc:creator>
  <cp:lastModifiedBy>Moent</cp:lastModifiedBy>
  <cp:lastPrinted>2022-02-22T06:21:00Z</cp:lastPrinted>
  <dcterms:modified xsi:type="dcterms:W3CDTF">2023-05-28T11:23:15Z</dcterms:modified>
  <dc:title>第七周   2011年3月31日   星期四</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F262FA33287B422EBA643D2A580F76CA_13</vt:lpwstr>
  </property>
</Properties>
</file>