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11" w:rsidRDefault="00877C92" w:rsidP="003161C9">
      <w:pPr>
        <w:jc w:val="center"/>
        <w:rPr>
          <w:rFonts w:ascii="黑体" w:eastAsia="黑体" w:hAnsi="黑体" w:cs="黑体"/>
          <w:sz w:val="22"/>
          <w:szCs w:val="28"/>
        </w:rPr>
      </w:pPr>
      <w:r>
        <w:rPr>
          <w:rFonts w:ascii="黑体" w:eastAsia="黑体" w:hAnsi="黑体" w:cs="黑体" w:hint="eastAsia"/>
          <w:b/>
          <w:bCs/>
          <w:sz w:val="32"/>
          <w:szCs w:val="40"/>
        </w:rPr>
        <w:t>4</w:t>
      </w:r>
      <w:r w:rsidR="00B07C93">
        <w:rPr>
          <w:rFonts w:ascii="黑体" w:eastAsia="黑体" w:hAnsi="黑体" w:cs="黑体" w:hint="eastAsia"/>
          <w:b/>
          <w:bCs/>
          <w:sz w:val="32"/>
          <w:szCs w:val="40"/>
        </w:rPr>
        <w:t>月理论学习（承叶）</w:t>
      </w:r>
    </w:p>
    <w:tbl>
      <w:tblPr>
        <w:tblStyle w:val="a4"/>
        <w:tblW w:w="0" w:type="auto"/>
        <w:tblLook w:val="04A0"/>
      </w:tblPr>
      <w:tblGrid>
        <w:gridCol w:w="1899"/>
        <w:gridCol w:w="6623"/>
      </w:tblGrid>
      <w:tr w:rsidR="00753411">
        <w:tc>
          <w:tcPr>
            <w:tcW w:w="1899" w:type="dxa"/>
            <w:vAlign w:val="center"/>
          </w:tcPr>
          <w:p w:rsidR="00753411" w:rsidRDefault="00B07C93">
            <w:pPr>
              <w:spacing w:line="360" w:lineRule="auto"/>
              <w:jc w:val="center"/>
            </w:pPr>
            <w:r>
              <w:rPr>
                <w:rFonts w:ascii="黑体" w:eastAsia="黑体" w:hAnsi="黑体" w:cs="黑体" w:hint="eastAsia"/>
                <w:b/>
                <w:bCs/>
                <w:sz w:val="28"/>
                <w:szCs w:val="36"/>
              </w:rPr>
              <w:t>【论文题目】</w:t>
            </w:r>
          </w:p>
        </w:tc>
        <w:tc>
          <w:tcPr>
            <w:tcW w:w="6623" w:type="dxa"/>
            <w:vAlign w:val="center"/>
          </w:tcPr>
          <w:p w:rsidR="00753411" w:rsidRDefault="00B07C93" w:rsidP="00877C92">
            <w:pPr>
              <w:spacing w:line="360" w:lineRule="auto"/>
              <w:jc w:val="center"/>
            </w:pPr>
            <w:r>
              <w:rPr>
                <w:rFonts w:ascii="宋体" w:eastAsia="宋体" w:hAnsi="宋体" w:cs="宋体" w:hint="eastAsia"/>
                <w:b/>
                <w:bCs/>
                <w:sz w:val="24"/>
                <w:szCs w:val="32"/>
              </w:rPr>
              <w:t>《</w:t>
            </w:r>
            <w:r w:rsidR="00877C92" w:rsidRPr="00877C92">
              <w:rPr>
                <w:rFonts w:ascii="宋体" w:eastAsia="宋体" w:hAnsi="宋体" w:cs="宋体" w:hint="eastAsia"/>
                <w:b/>
                <w:bCs/>
                <w:sz w:val="24"/>
                <w:szCs w:val="32"/>
              </w:rPr>
              <w:t>浅议小学生数学阅读能力的培养</w:t>
            </w:r>
            <w:r>
              <w:rPr>
                <w:rFonts w:ascii="宋体" w:eastAsia="宋体" w:hAnsi="宋体" w:cs="宋体" w:hint="eastAsia"/>
                <w:b/>
                <w:bCs/>
                <w:sz w:val="24"/>
                <w:szCs w:val="32"/>
              </w:rPr>
              <w:t>》</w:t>
            </w:r>
          </w:p>
        </w:tc>
      </w:tr>
      <w:tr w:rsidR="00753411">
        <w:tc>
          <w:tcPr>
            <w:tcW w:w="1899" w:type="dxa"/>
            <w:vAlign w:val="center"/>
          </w:tcPr>
          <w:p w:rsidR="00753411" w:rsidRDefault="00B07C93">
            <w:pPr>
              <w:spacing w:line="360" w:lineRule="auto"/>
              <w:jc w:val="center"/>
            </w:pPr>
            <w:r>
              <w:rPr>
                <w:rFonts w:ascii="黑体" w:eastAsia="黑体" w:hAnsi="黑体" w:cs="黑体" w:hint="eastAsia"/>
                <w:b/>
                <w:bCs/>
                <w:sz w:val="28"/>
                <w:szCs w:val="36"/>
              </w:rPr>
              <w:t>【学习摘要】</w:t>
            </w:r>
          </w:p>
        </w:tc>
        <w:tc>
          <w:tcPr>
            <w:tcW w:w="6623" w:type="dxa"/>
          </w:tcPr>
          <w:p w:rsidR="00877C92" w:rsidRPr="00877C92" w:rsidRDefault="00877C92" w:rsidP="00877C92">
            <w:pPr>
              <w:ind w:firstLine="480"/>
              <w:jc w:val="left"/>
              <w:rPr>
                <w:rFonts w:ascii="宋体" w:hAnsi="宋体"/>
                <w:sz w:val="24"/>
              </w:rPr>
            </w:pPr>
            <w:r w:rsidRPr="00877C92">
              <w:rPr>
                <w:rFonts w:ascii="宋体" w:hAnsi="宋体" w:hint="eastAsia"/>
                <w:sz w:val="24"/>
              </w:rPr>
              <w:t>《数学课程标准》强调：注重学生各种能力的培养,其中包括数学阅读能力、数学应用能力和数学探究能力。仅从这句话的表述顺序就可以看出:“数学阅读能力”是学生能力的一个重要组成部分，是形成应用能力和探究能力的前提。小学数学涉及文本的问题，数学阅读是对文本的加工和理解过程，如应用题、文字题、图表等，这些数学文本由数字、抽象符号以及语言词汇等构成。在小学生的数学学习中，加强学生阅读，有利于规范学生语言，加深其对数学解题方法和数学思想方法的理解，培养发现问题、分析问题的能力。现从以下三个方面来谈如何培养小学生的数学阅读能力：</w:t>
            </w:r>
          </w:p>
          <w:p w:rsidR="00877C92" w:rsidRPr="00877C92" w:rsidRDefault="00877C92" w:rsidP="00877C92">
            <w:pPr>
              <w:ind w:firstLine="480"/>
              <w:jc w:val="left"/>
              <w:rPr>
                <w:rFonts w:ascii="宋体" w:hAnsi="宋体"/>
                <w:sz w:val="24"/>
              </w:rPr>
            </w:pPr>
            <w:r w:rsidRPr="00877C92">
              <w:rPr>
                <w:rFonts w:ascii="宋体" w:hAnsi="宋体" w:hint="eastAsia"/>
                <w:sz w:val="24"/>
              </w:rPr>
              <w:t>一、课前阅读教材，为新课教学做铺垫</w:t>
            </w:r>
          </w:p>
          <w:p w:rsidR="00877C92" w:rsidRPr="00877C92" w:rsidRDefault="00877C92" w:rsidP="00877C92">
            <w:pPr>
              <w:ind w:firstLine="480"/>
              <w:jc w:val="left"/>
              <w:rPr>
                <w:rFonts w:ascii="宋体" w:hAnsi="宋体"/>
                <w:sz w:val="24"/>
              </w:rPr>
            </w:pPr>
            <w:r w:rsidRPr="00877C92">
              <w:rPr>
                <w:rFonts w:ascii="宋体" w:hAnsi="宋体" w:hint="eastAsia"/>
                <w:sz w:val="24"/>
              </w:rPr>
              <w:t>课前阅读教材也就是我们平常所说的课前预习。数学知识是连续的、不间断的，新旧数学知识之间有着密切的联系。这些特点决定了数学学习是要建立在学生已有知识和经验的基础上进行。可见课前阅读教材是必不可少的。</w:t>
            </w:r>
          </w:p>
          <w:p w:rsidR="00877C92" w:rsidRPr="00877C92" w:rsidRDefault="00877C92" w:rsidP="00877C92">
            <w:pPr>
              <w:ind w:firstLine="480"/>
              <w:jc w:val="left"/>
              <w:rPr>
                <w:rFonts w:ascii="宋体" w:hAnsi="宋体"/>
                <w:sz w:val="24"/>
              </w:rPr>
            </w:pPr>
            <w:r w:rsidRPr="00877C92">
              <w:rPr>
                <w:rFonts w:ascii="宋体" w:hAnsi="宋体" w:hint="eastAsia"/>
                <w:sz w:val="24"/>
              </w:rPr>
              <w:t>在新课教学前，我要求学生回家阅读第二天要学习的内容，至少三遍。因为孩子在没有老师的情况下阅读教材非常马虎，三遍至少让他们对第二天要学习的知识有一些了解。而且阅读过程中，如果学生觉得重要的，可以在书上用铅笔勾画出来，不明白的用问号表示。课前仔细阅读教材可以使学生处于有准备的心理状态，老师上课上什么内容，自己通过预习就可以了解，带着问题走入课堂和漫无目的地听课，效果会大不一样。</w:t>
            </w:r>
          </w:p>
          <w:p w:rsidR="00877C92" w:rsidRPr="00877C92" w:rsidRDefault="00877C92" w:rsidP="00877C92">
            <w:pPr>
              <w:ind w:firstLine="480"/>
              <w:jc w:val="left"/>
              <w:rPr>
                <w:rFonts w:ascii="宋体" w:hAnsi="宋体"/>
                <w:sz w:val="24"/>
              </w:rPr>
            </w:pPr>
            <w:r w:rsidRPr="00877C92">
              <w:rPr>
                <w:rFonts w:ascii="宋体" w:hAnsi="宋体" w:hint="eastAsia"/>
                <w:sz w:val="24"/>
              </w:rPr>
              <w:t>二、课中阅读教材，加深对知识的巩固</w:t>
            </w:r>
          </w:p>
          <w:p w:rsidR="00877C92" w:rsidRPr="00877C92" w:rsidRDefault="00877C92" w:rsidP="00877C92">
            <w:pPr>
              <w:ind w:firstLine="480"/>
              <w:jc w:val="left"/>
              <w:rPr>
                <w:rFonts w:ascii="宋体" w:hAnsi="宋体"/>
                <w:sz w:val="24"/>
              </w:rPr>
            </w:pPr>
            <w:r w:rsidRPr="00877C92">
              <w:rPr>
                <w:rFonts w:ascii="宋体" w:hAnsi="宋体" w:hint="eastAsia"/>
                <w:sz w:val="24"/>
              </w:rPr>
              <w:t>数学教材是由文字、符号、运算顺序、数字等组成，不是单一的文字理解，对学生的逻辑思维和空间想象能力提出了要求。而阅读理解常常是解决数学问题的重要前提，只有读懂了题目，才能将题目解答出来。比如数学教材中的解决问题，首先是“阅读与理解”，其次是“分析与解答”，最后才是“回顾与反思”，所以阅读教材，理解题意常常是解决数学问题，特别是数学文本问题的必要前提。</w:t>
            </w:r>
          </w:p>
          <w:p w:rsidR="00877C92" w:rsidRPr="00877C92" w:rsidRDefault="00877C92" w:rsidP="00877C92">
            <w:pPr>
              <w:ind w:firstLine="480"/>
              <w:jc w:val="left"/>
              <w:rPr>
                <w:rFonts w:ascii="宋体" w:hAnsi="宋体"/>
                <w:sz w:val="24"/>
              </w:rPr>
            </w:pPr>
            <w:r w:rsidRPr="00877C92">
              <w:rPr>
                <w:rFonts w:ascii="宋体" w:hAnsi="宋体" w:hint="eastAsia"/>
                <w:sz w:val="24"/>
              </w:rPr>
              <w:t>为了检验学生课前阅读的效果，在课前我会采用提问、练习、互相讨论等方式加强学生信息交流，随时发现问题，使指导更具针对性。</w:t>
            </w:r>
          </w:p>
          <w:p w:rsidR="00877C92" w:rsidRPr="00877C92" w:rsidRDefault="00877C92" w:rsidP="00877C92">
            <w:pPr>
              <w:ind w:firstLine="480"/>
              <w:jc w:val="left"/>
              <w:rPr>
                <w:rFonts w:ascii="宋体" w:hAnsi="宋体"/>
                <w:sz w:val="24"/>
              </w:rPr>
            </w:pPr>
            <w:r w:rsidRPr="00877C92">
              <w:rPr>
                <w:rFonts w:ascii="宋体" w:hAnsi="宋体" w:hint="eastAsia"/>
                <w:sz w:val="24"/>
              </w:rPr>
              <w:t>教材上有的例题过于简单，为了让课堂具有挑战性，我有时会在新课教学时重新设计另外的题，把教材上的例题作为练习使用，以免孩子们在学习时觉得毫无挑战而失去学习的兴趣。</w:t>
            </w:r>
          </w:p>
          <w:p w:rsidR="00877C92" w:rsidRPr="00877C92" w:rsidRDefault="00877C92" w:rsidP="00877C92">
            <w:pPr>
              <w:ind w:firstLine="480"/>
              <w:jc w:val="left"/>
              <w:rPr>
                <w:rFonts w:ascii="宋体" w:hAnsi="宋体"/>
                <w:sz w:val="24"/>
              </w:rPr>
            </w:pPr>
            <w:r w:rsidRPr="00877C92">
              <w:rPr>
                <w:rFonts w:ascii="宋体" w:hAnsi="宋体" w:hint="eastAsia"/>
                <w:sz w:val="24"/>
              </w:rPr>
              <w:t>当新课教学完成后，我会留给学生阅读教材的时间，要求学生阅读数学课本时用特殊符号进行勾画，如重点用五星标</w:t>
            </w:r>
            <w:r w:rsidRPr="00877C92">
              <w:rPr>
                <w:rFonts w:ascii="宋体" w:hAnsi="宋体" w:hint="eastAsia"/>
                <w:sz w:val="24"/>
              </w:rPr>
              <w:lastRenderedPageBreak/>
              <w:t>识、关键词用双实线勾画或圈住、重要的段落和数量关系式用红笔勾出、难以理解的用问号标识。长期坚持训练，让学生养成边阅读边进行圈点勾画的习惯。</w:t>
            </w:r>
          </w:p>
          <w:p w:rsidR="00877C92" w:rsidRPr="00877C92" w:rsidRDefault="00877C92" w:rsidP="00877C92">
            <w:pPr>
              <w:ind w:firstLine="480"/>
              <w:jc w:val="left"/>
              <w:rPr>
                <w:rFonts w:ascii="宋体" w:hAnsi="宋体"/>
                <w:sz w:val="24"/>
              </w:rPr>
            </w:pPr>
            <w:r w:rsidRPr="00877C92">
              <w:rPr>
                <w:rFonts w:ascii="宋体" w:hAnsi="宋体" w:hint="eastAsia"/>
                <w:sz w:val="24"/>
              </w:rPr>
              <w:t>课中阅读后，对学生的设疑要有层次性和启发性，要贴近学生的实际。教会学生从不同角度思考、质疑，养成爱问、好问、会问的好习惯。例如：商不变的性质：“在除法里，被除数和除数同时乘或除以相同的数（0除外），商不变”。学生阅读后，可通过提问的方法引导他们：（1）结论中的“同时”是什么含义？删除“同时”结论还成立吗？（2）为什么要乘或除以“相同的数”？ 如果同时乘或除以不同的数会怎样？进而引出，如果同时加上或减去相同的数，商的大小是否变化？这样通过问答的方式，学生不仅明白了“为什么”，而且领悟了蕴含其中的阅读方法。久而久之，学生在读题时也会抓住关键，多问个为什么，思维能力也随之发展和培养。</w:t>
            </w:r>
          </w:p>
          <w:p w:rsidR="00877C92" w:rsidRPr="00877C92" w:rsidRDefault="00877C92" w:rsidP="00877C92">
            <w:pPr>
              <w:ind w:firstLine="480"/>
              <w:jc w:val="left"/>
              <w:rPr>
                <w:rFonts w:ascii="宋体" w:hAnsi="宋体"/>
                <w:sz w:val="24"/>
              </w:rPr>
            </w:pPr>
            <w:r w:rsidRPr="00877C92">
              <w:rPr>
                <w:rFonts w:ascii="宋体" w:hAnsi="宋体" w:hint="eastAsia"/>
                <w:sz w:val="24"/>
              </w:rPr>
              <w:t>良好的阅读习惯对学生理解各种题目的要求也是非常有帮助的，如四年级教材中第11页第2题，题目是“按照顺序计算，并填写下面的方框，然后列出综合算式。”这道题是有3个要求的，部分学困生都会忽略第一个，只完成后面两个要求，而导致列综合算式发生错误。而第一个要求其实就是在告诉学生当你列综合算式时，要充分考虑此题的运算顺序，括号的使用、数字的位置等等。</w:t>
            </w:r>
          </w:p>
          <w:p w:rsidR="00877C92" w:rsidRPr="00877C92" w:rsidRDefault="00877C92" w:rsidP="00877C92">
            <w:pPr>
              <w:ind w:firstLine="480"/>
              <w:jc w:val="left"/>
              <w:rPr>
                <w:rFonts w:ascii="宋体" w:hAnsi="宋体"/>
                <w:sz w:val="24"/>
              </w:rPr>
            </w:pPr>
            <w:r w:rsidRPr="00877C92">
              <w:rPr>
                <w:rFonts w:ascii="宋体" w:hAnsi="宋体" w:hint="eastAsia"/>
                <w:sz w:val="24"/>
              </w:rPr>
              <w:t>对于部分学困生，我要求他们拿起笔来读题——正所谓“不动笔墨不读书”。先让他们第一遍把题读通顺，第二遍圈出题目中的要求有几个，第三遍再带着理解读，然后再下笔完成练习。这样一来，出错的机率就小多了，这就是阅读的力量，也是阅读方法的具体指导。</w:t>
            </w:r>
          </w:p>
          <w:p w:rsidR="00877C92" w:rsidRPr="00877C92" w:rsidRDefault="00877C92" w:rsidP="00877C92">
            <w:pPr>
              <w:ind w:firstLine="480"/>
              <w:jc w:val="left"/>
              <w:rPr>
                <w:rFonts w:ascii="宋体" w:hAnsi="宋体"/>
                <w:sz w:val="24"/>
              </w:rPr>
            </w:pPr>
            <w:r w:rsidRPr="00877C92">
              <w:rPr>
                <w:rFonts w:ascii="宋体" w:hAnsi="宋体" w:hint="eastAsia"/>
                <w:sz w:val="24"/>
              </w:rPr>
              <w:t>三、课后阅读，查缺补漏，弥补不足</w:t>
            </w:r>
          </w:p>
          <w:p w:rsidR="00877C92" w:rsidRPr="00877C92" w:rsidRDefault="00877C92" w:rsidP="00877C92">
            <w:pPr>
              <w:ind w:firstLine="480"/>
              <w:jc w:val="left"/>
              <w:rPr>
                <w:rFonts w:ascii="宋体" w:hAnsi="宋体"/>
                <w:sz w:val="24"/>
              </w:rPr>
            </w:pPr>
            <w:r w:rsidRPr="00877C92">
              <w:rPr>
                <w:rFonts w:ascii="宋体" w:hAnsi="宋体" w:hint="eastAsia"/>
                <w:sz w:val="24"/>
              </w:rPr>
              <w:t>课后的阅读其实就是我们所说的对当天知识的复习，对所学知识的再次巩固。在教学中，常常有一些接受能力比较慢的学生，对教师所讲解的内容需要一定的时间进行消化吸收。我会在课后布置阅读教材的作业，让他们对当天所教学的内容有一个系统的再巩固，想想哪里还没有弄明白，然后在书上用问号表示。而我则通过第二天的课前提问和家庭作业的情况来判断学生对知识的掌握情况。</w:t>
            </w:r>
          </w:p>
          <w:p w:rsidR="00877C92" w:rsidRPr="00877C92" w:rsidRDefault="00877C92" w:rsidP="00877C92">
            <w:pPr>
              <w:ind w:firstLine="480"/>
              <w:jc w:val="left"/>
              <w:rPr>
                <w:rFonts w:ascii="宋体" w:hAnsi="宋体"/>
                <w:sz w:val="24"/>
              </w:rPr>
            </w:pPr>
            <w:r w:rsidRPr="00877C92">
              <w:rPr>
                <w:rFonts w:ascii="宋体" w:hAnsi="宋体" w:hint="eastAsia"/>
                <w:sz w:val="24"/>
              </w:rPr>
              <w:t>但是由于课前阅读与课后阅读都是学生自己在家完成，无法监管，所以对于学习习惯不好的孩子，完成的效果不是很理想。在今后的教学中我还要加大督促力度、充分利用激励机制，努力培养学生养成良好的数学阅读习惯。</w:t>
            </w:r>
          </w:p>
          <w:p w:rsidR="00753411" w:rsidRDefault="00877C92" w:rsidP="00877C92">
            <w:pPr>
              <w:ind w:firstLine="480"/>
              <w:jc w:val="left"/>
            </w:pPr>
            <w:r w:rsidRPr="00877C92">
              <w:rPr>
                <w:rFonts w:ascii="宋体" w:hAnsi="宋体" w:hint="eastAsia"/>
                <w:sz w:val="24"/>
              </w:rPr>
              <w:t>总之，数学教学中的阅读教学，应当是一种意识，其目的是培养学生养成良好的阅读、自学和学习习惯，而不是一种形式，它应当渗透到教学的各个环节中去。这样既可以拓展学生的知识面与深度，又可以使批判性思维能力，创新能力得到充分地发挥，从而提高学生学习数学的兴趣。</w:t>
            </w:r>
          </w:p>
        </w:tc>
      </w:tr>
      <w:tr w:rsidR="00753411">
        <w:tc>
          <w:tcPr>
            <w:tcW w:w="1899" w:type="dxa"/>
            <w:vAlign w:val="center"/>
          </w:tcPr>
          <w:p w:rsidR="00753411" w:rsidRDefault="00B07C93">
            <w:pPr>
              <w:jc w:val="center"/>
            </w:pPr>
            <w:r>
              <w:rPr>
                <w:rFonts w:ascii="黑体" w:eastAsia="黑体" w:hAnsi="黑体" w:cs="黑体" w:hint="eastAsia"/>
                <w:b/>
                <w:bCs/>
                <w:sz w:val="28"/>
                <w:szCs w:val="36"/>
              </w:rPr>
              <w:lastRenderedPageBreak/>
              <w:t>【学习反思】</w:t>
            </w:r>
          </w:p>
        </w:tc>
        <w:tc>
          <w:tcPr>
            <w:tcW w:w="6623" w:type="dxa"/>
          </w:tcPr>
          <w:p w:rsidR="00753411" w:rsidRDefault="00AF0B05" w:rsidP="00AF0B05">
            <w:pPr>
              <w:spacing w:line="400" w:lineRule="exact"/>
              <w:ind w:firstLineChars="200" w:firstLine="480"/>
              <w:jc w:val="left"/>
              <w:rPr>
                <w:rFonts w:ascii="宋体" w:eastAsia="宋体" w:hAnsi="宋体" w:cs="宋体" w:hint="eastAsia"/>
                <w:bCs/>
                <w:color w:val="000000"/>
                <w:sz w:val="24"/>
                <w:shd w:val="clear" w:color="auto" w:fill="FFFFFF"/>
              </w:rPr>
            </w:pPr>
            <w:r w:rsidRPr="00AF0B05">
              <w:rPr>
                <w:rFonts w:ascii="宋体" w:eastAsia="宋体" w:hAnsi="宋体" w:cs="宋体" w:hint="eastAsia"/>
                <w:bCs/>
                <w:color w:val="000000"/>
                <w:sz w:val="24"/>
                <w:shd w:val="clear" w:color="auto" w:fill="FFFFFF"/>
              </w:rPr>
              <w:t>数学课程标准明确指出：“教师必须注意指导学生认真阅读课</w:t>
            </w:r>
            <w:r>
              <w:rPr>
                <w:rFonts w:ascii="宋体" w:eastAsia="宋体" w:hAnsi="宋体" w:cs="宋体" w:hint="eastAsia"/>
                <w:bCs/>
                <w:color w:val="000000"/>
                <w:sz w:val="24"/>
                <w:shd w:val="clear" w:color="auto" w:fill="FFFFFF"/>
              </w:rPr>
              <w:t>本</w:t>
            </w:r>
            <w:r w:rsidRPr="00AF0B05">
              <w:rPr>
                <w:rFonts w:ascii="宋体" w:eastAsia="宋体" w:hAnsi="宋体" w:cs="宋体" w:hint="eastAsia"/>
                <w:bCs/>
                <w:color w:val="000000"/>
                <w:sz w:val="24"/>
                <w:shd w:val="clear" w:color="auto" w:fill="FFFFFF"/>
              </w:rPr>
              <w:t>”</w:t>
            </w:r>
            <w:r>
              <w:rPr>
                <w:rFonts w:ascii="宋体" w:eastAsia="宋体" w:hAnsi="宋体" w:cs="宋体" w:hint="eastAsia"/>
                <w:bCs/>
                <w:color w:val="000000"/>
                <w:sz w:val="24"/>
                <w:shd w:val="clear" w:color="auto" w:fill="FFFFFF"/>
              </w:rPr>
              <w:t>。</w:t>
            </w:r>
            <w:r w:rsidRPr="00AF0B05">
              <w:rPr>
                <w:rFonts w:ascii="宋体" w:eastAsia="宋体" w:hAnsi="宋体" w:cs="宋体" w:hint="eastAsia"/>
                <w:bCs/>
                <w:color w:val="000000"/>
                <w:sz w:val="24"/>
                <w:shd w:val="clear" w:color="auto" w:fill="FFFFFF"/>
              </w:rPr>
              <w:t>数学教材是专家在充分考虑到学生的心理特征、数学学科特点等诸多因素精心编写而成 的，因此具有极高的阅读价值.数学阅读教学的实质是学生在教师的引导下进行自主探究学习，其教学环节为：学生阅读教材——分析、理解教材——师生交流反馈.通过阅读、思考、分析、交流、归纳等思维活 动，学生获得的不仅只是书本知识，还获得了数学的思想方法、数学表达能力以及严密的逻辑 思维能力、推理能力和积极主动的学习品质</w:t>
            </w:r>
            <w:r>
              <w:rPr>
                <w:rFonts w:ascii="宋体" w:eastAsia="宋体" w:hAnsi="宋体" w:cs="宋体" w:hint="eastAsia"/>
                <w:bCs/>
                <w:color w:val="000000"/>
                <w:sz w:val="24"/>
                <w:shd w:val="clear" w:color="auto" w:fill="FFFFFF"/>
              </w:rPr>
              <w:t>。</w:t>
            </w:r>
          </w:p>
          <w:p w:rsidR="00AF0B05" w:rsidRDefault="00AF0B05" w:rsidP="00AF0B05">
            <w:pPr>
              <w:spacing w:line="400" w:lineRule="exact"/>
              <w:ind w:firstLineChars="200" w:firstLine="480"/>
              <w:jc w:val="left"/>
              <w:rPr>
                <w:rFonts w:ascii="宋体" w:eastAsia="宋体" w:hAnsi="宋体" w:cs="宋体"/>
                <w:bCs/>
                <w:color w:val="000000"/>
                <w:sz w:val="24"/>
                <w:shd w:val="clear" w:color="auto" w:fill="FFFFFF"/>
              </w:rPr>
            </w:pPr>
            <w:r>
              <w:rPr>
                <w:rFonts w:ascii="宋体" w:eastAsia="宋体" w:hAnsi="宋体" w:cs="宋体" w:hint="eastAsia"/>
                <w:bCs/>
                <w:color w:val="000000"/>
                <w:sz w:val="24"/>
                <w:shd w:val="clear" w:color="auto" w:fill="FFFFFF"/>
              </w:rPr>
              <w:t>阅读教材分为课前、课中和课后，不同时候阅读教材的目的不不同的。课前阅读教材可以让孩子们有了准备的心理，看看自己哪些已经了解了，还存在哪些问题，课上特别要关注此问题老师是怎么讲的，如何解决？课中阅读让学生对于概念</w:t>
            </w:r>
            <w:r w:rsidR="00D91919">
              <w:rPr>
                <w:rFonts w:ascii="宋体" w:eastAsia="宋体" w:hAnsi="宋体" w:cs="宋体" w:hint="eastAsia"/>
                <w:bCs/>
                <w:color w:val="000000"/>
                <w:sz w:val="24"/>
                <w:shd w:val="clear" w:color="auto" w:fill="FFFFFF"/>
              </w:rPr>
              <w:t>等深入地理解，学会抓住关键点。学会阅读方法：圈、画、写后再动手做题，更会事半功倍。课后阅读可以起到查漏补缺的作用，也能对于当天学习的知识进行巩固。</w:t>
            </w:r>
          </w:p>
        </w:tc>
      </w:tr>
    </w:tbl>
    <w:p w:rsidR="00753411" w:rsidRDefault="00753411"/>
    <w:sectPr w:rsidR="00753411" w:rsidSect="007534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509" w:rsidRDefault="002F7509" w:rsidP="003161C9">
      <w:r>
        <w:separator/>
      </w:r>
    </w:p>
  </w:endnote>
  <w:endnote w:type="continuationSeparator" w:id="1">
    <w:p w:rsidR="002F7509" w:rsidRDefault="002F7509" w:rsidP="00316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509" w:rsidRDefault="002F7509" w:rsidP="003161C9">
      <w:r>
        <w:separator/>
      </w:r>
    </w:p>
  </w:footnote>
  <w:footnote w:type="continuationSeparator" w:id="1">
    <w:p w:rsidR="002F7509" w:rsidRDefault="002F7509" w:rsidP="003161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NlODhlMzU1N2ZkZmQ5N2JmZjEzYzgyZjEzMTNjN2MifQ=="/>
  </w:docVars>
  <w:rsids>
    <w:rsidRoot w:val="25DE4717"/>
    <w:rsid w:val="00026E55"/>
    <w:rsid w:val="002F7509"/>
    <w:rsid w:val="003161C9"/>
    <w:rsid w:val="00317095"/>
    <w:rsid w:val="00422E8B"/>
    <w:rsid w:val="00753411"/>
    <w:rsid w:val="00877C92"/>
    <w:rsid w:val="00927E97"/>
    <w:rsid w:val="00A07444"/>
    <w:rsid w:val="00AF0B05"/>
    <w:rsid w:val="00B07C93"/>
    <w:rsid w:val="00BA39FA"/>
    <w:rsid w:val="00C57795"/>
    <w:rsid w:val="00D91919"/>
    <w:rsid w:val="00DE1489"/>
    <w:rsid w:val="00F2236E"/>
    <w:rsid w:val="0321413B"/>
    <w:rsid w:val="087B5F6E"/>
    <w:rsid w:val="08A454C4"/>
    <w:rsid w:val="0B495B6E"/>
    <w:rsid w:val="0CE961B9"/>
    <w:rsid w:val="126A6657"/>
    <w:rsid w:val="1457788F"/>
    <w:rsid w:val="14A10B0A"/>
    <w:rsid w:val="1E4F496B"/>
    <w:rsid w:val="2194531E"/>
    <w:rsid w:val="22C34341"/>
    <w:rsid w:val="22F664C5"/>
    <w:rsid w:val="24F27D51"/>
    <w:rsid w:val="25DE4717"/>
    <w:rsid w:val="283A6E54"/>
    <w:rsid w:val="2C5B55EB"/>
    <w:rsid w:val="3B8F43A2"/>
    <w:rsid w:val="3D2739F3"/>
    <w:rsid w:val="4D9F75D5"/>
    <w:rsid w:val="4F1F09CE"/>
    <w:rsid w:val="51E952C3"/>
    <w:rsid w:val="532C5467"/>
    <w:rsid w:val="5B0C4E6B"/>
    <w:rsid w:val="5C8E2CEF"/>
    <w:rsid w:val="61291238"/>
    <w:rsid w:val="642F7E6A"/>
    <w:rsid w:val="664743FF"/>
    <w:rsid w:val="6A670B68"/>
    <w:rsid w:val="6B961BC0"/>
    <w:rsid w:val="6DBD1686"/>
    <w:rsid w:val="6F7F21D1"/>
    <w:rsid w:val="70891CF3"/>
    <w:rsid w:val="71C50B09"/>
    <w:rsid w:val="735A7977"/>
    <w:rsid w:val="78085BF3"/>
    <w:rsid w:val="78322549"/>
    <w:rsid w:val="79053EE1"/>
    <w:rsid w:val="7EDE4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41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53411"/>
    <w:pPr>
      <w:spacing w:beforeAutospacing="1" w:afterAutospacing="1"/>
      <w:jc w:val="left"/>
    </w:pPr>
    <w:rPr>
      <w:rFonts w:cs="Times New Roman"/>
      <w:kern w:val="0"/>
      <w:sz w:val="24"/>
    </w:rPr>
  </w:style>
  <w:style w:type="table" w:styleId="a4">
    <w:name w:val="Table Grid"/>
    <w:basedOn w:val="a1"/>
    <w:qFormat/>
    <w:rsid w:val="007534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753411"/>
    <w:rPr>
      <w:b/>
    </w:rPr>
  </w:style>
  <w:style w:type="paragraph" w:styleId="a6">
    <w:name w:val="header"/>
    <w:basedOn w:val="a"/>
    <w:link w:val="Char"/>
    <w:rsid w:val="00316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161C9"/>
    <w:rPr>
      <w:rFonts w:asciiTheme="minorHAnsi" w:eastAsiaTheme="minorEastAsia" w:hAnsiTheme="minorHAnsi" w:cstheme="minorBidi"/>
      <w:kern w:val="2"/>
      <w:sz w:val="18"/>
      <w:szCs w:val="18"/>
    </w:rPr>
  </w:style>
  <w:style w:type="paragraph" w:styleId="a7">
    <w:name w:val="footer"/>
    <w:basedOn w:val="a"/>
    <w:link w:val="Char0"/>
    <w:rsid w:val="003161C9"/>
    <w:pPr>
      <w:tabs>
        <w:tab w:val="center" w:pos="4153"/>
        <w:tab w:val="right" w:pos="8306"/>
      </w:tabs>
      <w:snapToGrid w:val="0"/>
      <w:jc w:val="left"/>
    </w:pPr>
    <w:rPr>
      <w:sz w:val="18"/>
      <w:szCs w:val="18"/>
    </w:rPr>
  </w:style>
  <w:style w:type="character" w:customStyle="1" w:styleId="Char0">
    <w:name w:val="页脚 Char"/>
    <w:basedOn w:val="a0"/>
    <w:link w:val="a7"/>
    <w:rsid w:val="003161C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91431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肉多多wsy</dc:creator>
  <cp:lastModifiedBy>yu</cp:lastModifiedBy>
  <cp:revision>4</cp:revision>
  <dcterms:created xsi:type="dcterms:W3CDTF">2023-02-03T07:11:00Z</dcterms:created>
  <dcterms:modified xsi:type="dcterms:W3CDTF">2023-02-05T04:53:00Z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883F493CF3E74863913A8617E4D41A09</vt:lpwstr>
  </property>
</Properties>
</file>