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8025" w:type="dxa"/>
        <w:tblInd w:w="0" w:type="dxa"/>
        <w:tblLayout w:type="fixed"/>
        <w:tblCellMar>
          <w:top w:w="0" w:type="dxa"/>
          <w:left w:w="108" w:type="dxa"/>
          <w:bottom w:w="0" w:type="dxa"/>
          <w:right w:w="108" w:type="dxa"/>
        </w:tblCellMar>
      </w:tblPr>
      <w:tblGrid>
        <w:gridCol w:w="1138"/>
        <w:gridCol w:w="802"/>
        <w:gridCol w:w="900"/>
        <w:gridCol w:w="1845"/>
        <w:gridCol w:w="7454"/>
        <w:gridCol w:w="3283"/>
        <w:gridCol w:w="2603"/>
      </w:tblGrid>
      <w:tr>
        <w:tblPrEx>
          <w:tblCellMar>
            <w:top w:w="0" w:type="dxa"/>
            <w:left w:w="108" w:type="dxa"/>
            <w:bottom w:w="0" w:type="dxa"/>
            <w:right w:w="108" w:type="dxa"/>
          </w:tblCellMar>
        </w:tblPrEx>
        <w:trPr>
          <w:trHeight w:val="752"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时       间</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学科</w:t>
            </w:r>
          </w:p>
        </w:tc>
        <w:tc>
          <w:tcPr>
            <w:tcW w:w="1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地  点</w:t>
            </w:r>
          </w:p>
        </w:tc>
        <w:tc>
          <w:tcPr>
            <w:tcW w:w="7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工 作 内 容</w:t>
            </w:r>
          </w:p>
        </w:tc>
        <w:tc>
          <w:tcPr>
            <w:tcW w:w="3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color w:val="auto"/>
                <w:kern w:val="0"/>
                <w:sz w:val="21"/>
                <w:szCs w:val="21"/>
              </w:rPr>
            </w:pPr>
            <w:r>
              <w:rPr>
                <w:rFonts w:ascii="Courier New" w:hAnsi="Courier New" w:eastAsia="宋体" w:cs="宋体"/>
                <w:b/>
                <w:bCs/>
                <w:color w:val="auto"/>
                <w:kern w:val="0"/>
                <w:sz w:val="21"/>
                <w:szCs w:val="21"/>
              </w:rPr>
              <w:t>参加对象</w:t>
            </w: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0"/>
                <w:szCs w:val="20"/>
              </w:rPr>
            </w:pPr>
            <w:r>
              <w:rPr>
                <w:rFonts w:ascii="Courier New" w:hAnsi="Courier New" w:eastAsia="宋体" w:cs="宋体"/>
                <w:b/>
                <w:bCs/>
                <w:kern w:val="0"/>
                <w:sz w:val="20"/>
                <w:szCs w:val="20"/>
              </w:rPr>
              <w:t>开车或用车从学校发车时间</w:t>
            </w:r>
          </w:p>
        </w:tc>
      </w:tr>
      <w:tr>
        <w:tblPrEx>
          <w:tblCellMar>
            <w:top w:w="0" w:type="dxa"/>
            <w:left w:w="108" w:type="dxa"/>
            <w:bottom w:w="0" w:type="dxa"/>
            <w:right w:w="108" w:type="dxa"/>
          </w:tblCellMar>
        </w:tblPrEx>
        <w:trPr>
          <w:trHeight w:val="127"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5月10日</w:t>
            </w:r>
          </w:p>
          <w:p>
            <w:pPr>
              <w:keepNext w:val="0"/>
              <w:keepLines w:val="0"/>
              <w:widowControl/>
              <w:suppressLineNumbers w:val="0"/>
              <w:tabs>
                <w:tab w:val="left" w:pos="312"/>
              </w:tabs>
              <w:ind w:left="168" w:lef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周三</w:t>
            </w: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河海实验学校</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初中地理教研活动（上课：潘甦娜，讲座：张亚朵、许林燕、乔娜）</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各初中校（部）地理教师</w:t>
            </w:r>
          </w:p>
        </w:tc>
        <w:tc>
          <w:tcPr>
            <w:tcW w:w="260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需要派车请提前与行政办联系。</w:t>
            </w:r>
          </w:p>
        </w:tc>
      </w:tr>
      <w:tr>
        <w:tblPrEx>
          <w:tblCellMar>
            <w:top w:w="0" w:type="dxa"/>
            <w:left w:w="108" w:type="dxa"/>
            <w:bottom w:w="0" w:type="dxa"/>
            <w:right w:w="108" w:type="dxa"/>
          </w:tblCellMar>
        </w:tblPrEx>
        <w:trPr>
          <w:trHeight w:val="127"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2603"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trHeight w:val="861"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5月11日</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周四</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下午1:30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物理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常外</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活动主题：单元复习、拓展教学13:30～14:10 《浮力与密度》庞惠康（常州中天实验学校）</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14:25～15:05 《综合实践活动——三种灯泡的对比探究 》陆露（常州外国语学校）</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九年级物理教师1-2名</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123"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上午</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心理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中天</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初中心理健康教育公开课《异性交往》</w:t>
            </w:r>
          </w:p>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18"/>
                <w:szCs w:val="18"/>
                <w:u w:val="none"/>
                <w:lang w:val="en-US" w:eastAsia="zh-CN" w:bidi="ar"/>
              </w:rPr>
              <w:t>1.授课教师：中天实验中学伋升萍 2.授课教师：明德实验 李婷</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color w:val="000000"/>
                <w:kern w:val="0"/>
                <w:sz w:val="20"/>
                <w:szCs w:val="20"/>
                <w:lang w:val="en-US" w:eastAsia="zh-CN" w:bidi="ar"/>
              </w:rPr>
              <w:t>心理健康教育专职教师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123"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bookmarkStart w:id="0" w:name="_GoBack"/>
            <w:bookmarkEnd w:id="0"/>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物理</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新桥初中302</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区第五批初中物理郭云洁优秀教师培育室周期性评估展示活动暨初中物理教研活动（上课：赵晗宇，讲座：郭云洁）</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郭云洁培育室全体成员、部分2022年工作新教师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123"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语文</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新桥初中202</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区第五批初中语文陈亚优秀教师培育室周期性评估展示活动（上课：颜璐，讲座：李琪钰）</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陈亚培育室全体成员、部分2022年工作新教师，欢迎其他感兴趣教师参加</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实验中学体育馆</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曹宣优秀教师培育室周期性评估展示活动（上课：杨焕祥，讲座：陈娜）</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曹宣培育室全体成员、部分2022年工作新教师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数学</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腾讯会议</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九年级一模数学试卷分析线上研讨(讲座：邹凌志、朱云云)</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九年级数学老师（具体见群通知）</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447" w:hRule="atLeast"/>
        </w:trPr>
        <w:tc>
          <w:tcPr>
            <w:tcW w:w="11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5月12日</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周五</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下午1:30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地理</w:t>
            </w:r>
          </w:p>
        </w:tc>
        <w:tc>
          <w:tcPr>
            <w:tcW w:w="18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龙城中学</w:t>
            </w:r>
          </w:p>
        </w:tc>
        <w:tc>
          <w:tcPr>
            <w:tcW w:w="74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《2022 版义务教育阶段中学地理课程标准》“落地”规划系列活动之七，暨新北区优秀地理教师培育室展示活动：1.研究主题：基于地理实践力培养的主题式学习</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2.活动内容：①展示课：《我们一起“梨”解地理》（飞龙中学周璐敏）</w:t>
            </w:r>
          </w:p>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auto"/>
                <w:kern w:val="0"/>
                <w:sz w:val="18"/>
                <w:szCs w:val="18"/>
                <w:u w:val="none"/>
                <w:lang w:val="en-US" w:eastAsia="zh-CN" w:bidi="ar"/>
              </w:rPr>
              <w:t>②讲 座：《地理+跨学科学习策略研究》（飞龙中学徐锋）</w:t>
            </w:r>
          </w:p>
        </w:tc>
        <w:tc>
          <w:tcPr>
            <w:tcW w:w="32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①相关教师</w:t>
            </w:r>
          </w:p>
          <w:p>
            <w:pPr>
              <w:keepNext w:val="0"/>
              <w:keepLines w:val="0"/>
              <w:widowControl/>
              <w:suppressLineNumbers w:val="0"/>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color w:val="000000"/>
                <w:kern w:val="0"/>
                <w:sz w:val="20"/>
                <w:szCs w:val="20"/>
                <w:lang w:val="en-US" w:eastAsia="zh-CN" w:bidi="ar"/>
              </w:rPr>
              <w:t>②感兴趣的年轻教师</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292"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道法</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新北区实验中学</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道德与法治中考第二轮重热点专题复习暨跟岗人员公开课展示、课题研究课、学科基地活动（上课:陈彩霞、陈超宇）</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兼职教研员、课题组全体成员及九年级备课组长参加</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66" w:hRule="atLeast"/>
        </w:trPr>
        <w:tc>
          <w:tcPr>
            <w:tcW w:w="1138"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i w:val="0"/>
                <w:iCs w:val="0"/>
                <w:color w:val="auto"/>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13:30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龙城中学报告厅</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全区学校教科室主任、省级课题主持人专题研修</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各校教科研负责人、在研省级课题主持人</w:t>
            </w: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ascii="宋体" w:hAnsi="宋体" w:eastAsia="宋体" w:cs="宋体"/>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371" w:hRule="atLeast"/>
        </w:trPr>
        <w:tc>
          <w:tcPr>
            <w:tcW w:w="1138"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13:30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英语</w:t>
            </w: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龙城初中</w:t>
            </w: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初中英语9年级复习研讨（上课：杨炜娟，讲座：汤云芳）</w:t>
            </w: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9年级英语教师</w:t>
            </w:r>
          </w:p>
        </w:tc>
        <w:tc>
          <w:tcPr>
            <w:tcW w:w="26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376" w:hRule="atLeast"/>
        </w:trPr>
        <w:tc>
          <w:tcPr>
            <w:tcW w:w="11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color w:val="auto"/>
                <w:kern w:val="0"/>
                <w:sz w:val="18"/>
                <w:szCs w:val="18"/>
                <w:lang w:val="en-US" w:eastAsia="zh-CN" w:bidi="ar-SA"/>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18"/>
                <w:szCs w:val="18"/>
                <w:lang w:val="en-US" w:eastAsia="zh-CN" w:bidi="ar-SA"/>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18"/>
                <w:szCs w:val="18"/>
                <w:lang w:val="en-US" w:eastAsia="zh-CN" w:bidi="ar-SA"/>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color w:val="auto"/>
                <w:kern w:val="0"/>
                <w:sz w:val="18"/>
                <w:szCs w:val="18"/>
                <w:lang w:val="en-US" w:eastAsia="zh-CN" w:bidi="ar-SA"/>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rPr>
            </w:pPr>
          </w:p>
        </w:tc>
      </w:tr>
      <w:tr>
        <w:tblPrEx>
          <w:tblCellMar>
            <w:top w:w="0" w:type="dxa"/>
            <w:left w:w="108" w:type="dxa"/>
            <w:bottom w:w="0" w:type="dxa"/>
            <w:right w:w="108" w:type="dxa"/>
          </w:tblCellMar>
        </w:tblPrEx>
        <w:trPr>
          <w:trHeight w:val="376" w:hRule="atLeast"/>
        </w:trPr>
        <w:tc>
          <w:tcPr>
            <w:tcW w:w="11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p>
        </w:tc>
        <w:tc>
          <w:tcPr>
            <w:tcW w:w="1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74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color w:val="auto"/>
                <w:kern w:val="0"/>
                <w:sz w:val="18"/>
                <w:szCs w:val="18"/>
                <w:lang w:val="en-US" w:eastAsia="zh-CN" w:bidi="ar-SA"/>
              </w:rPr>
            </w:pPr>
          </w:p>
        </w:tc>
        <w:tc>
          <w:tcPr>
            <w:tcW w:w="32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color w:val="auto"/>
                <w:kern w:val="0"/>
                <w:sz w:val="18"/>
                <w:szCs w:val="18"/>
                <w:lang w:val="en-US" w:eastAsia="zh-CN" w:bidi="ar-SA"/>
              </w:rPr>
            </w:pPr>
          </w:p>
        </w:tc>
      </w:tr>
    </w:tbl>
    <w:p>
      <w:pPr>
        <w:adjustRightInd w:val="0"/>
        <w:snapToGrid w:val="0"/>
        <w:ind w:firstLine="4819" w:firstLineChars="2000"/>
        <w:jc w:val="both"/>
        <w:rPr>
          <w:b/>
          <w:color w:val="auto"/>
          <w:sz w:val="24"/>
          <w:szCs w:val="24"/>
        </w:rPr>
      </w:pPr>
      <w:r>
        <w:rPr>
          <w:rFonts w:hint="eastAsia"/>
          <w:b/>
          <w:color w:val="auto"/>
          <w:sz w:val="24"/>
          <w:szCs w:val="24"/>
        </w:rPr>
        <w:t>20</w:t>
      </w:r>
      <w:r>
        <w:rPr>
          <w:rFonts w:hint="eastAsia"/>
          <w:b/>
          <w:color w:val="auto"/>
          <w:sz w:val="24"/>
          <w:szCs w:val="24"/>
          <w:lang w:val="en-US" w:eastAsia="zh-CN"/>
        </w:rPr>
        <w:t>22</w:t>
      </w:r>
      <w:r>
        <w:rPr>
          <w:rFonts w:hint="eastAsia"/>
          <w:b/>
          <w:color w:val="auto"/>
          <w:sz w:val="24"/>
          <w:szCs w:val="24"/>
        </w:rPr>
        <w:t>-20</w:t>
      </w:r>
      <w:r>
        <w:rPr>
          <w:b/>
          <w:color w:val="auto"/>
          <w:sz w:val="24"/>
          <w:szCs w:val="24"/>
        </w:rPr>
        <w:t>2</w:t>
      </w:r>
      <w:r>
        <w:rPr>
          <w:rFonts w:hint="eastAsia"/>
          <w:b/>
          <w:color w:val="auto"/>
          <w:sz w:val="24"/>
          <w:szCs w:val="24"/>
          <w:lang w:val="en-US" w:eastAsia="zh-CN"/>
        </w:rPr>
        <w:t>3</w:t>
      </w:r>
      <w:r>
        <w:rPr>
          <w:rFonts w:hint="eastAsia"/>
          <w:b/>
          <w:color w:val="auto"/>
          <w:sz w:val="24"/>
          <w:szCs w:val="24"/>
        </w:rPr>
        <w:t>学年度第</w:t>
      </w:r>
      <w:r>
        <w:rPr>
          <w:rFonts w:hint="eastAsia"/>
          <w:b/>
          <w:color w:val="auto"/>
          <w:sz w:val="24"/>
          <w:szCs w:val="24"/>
          <w:lang w:val="en-US" w:eastAsia="zh-CN"/>
        </w:rPr>
        <w:t>二</w:t>
      </w:r>
      <w:r>
        <w:rPr>
          <w:rFonts w:hint="eastAsia"/>
          <w:b/>
          <w:color w:val="auto"/>
          <w:sz w:val="24"/>
          <w:szCs w:val="24"/>
        </w:rPr>
        <w:t>学期新北区新桥初级中学第</w:t>
      </w:r>
      <w:r>
        <w:rPr>
          <w:rFonts w:hint="eastAsia"/>
          <w:b/>
          <w:color w:val="auto"/>
          <w:sz w:val="24"/>
          <w:szCs w:val="24"/>
          <w:lang w:val="en-US" w:eastAsia="zh-CN"/>
        </w:rPr>
        <w:t>14</w:t>
      </w:r>
      <w:r>
        <w:rPr>
          <w:rFonts w:hint="eastAsia"/>
          <w:b/>
          <w:color w:val="auto"/>
          <w:sz w:val="24"/>
          <w:szCs w:val="24"/>
        </w:rPr>
        <w:t>周外出教研活动安排</w:t>
      </w: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color w:val="auto"/>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b/>
          <w:sz w:val="18"/>
          <w:szCs w:val="18"/>
        </w:rPr>
      </w:pPr>
    </w:p>
    <w:p>
      <w:pPr>
        <w:adjustRightInd w:val="0"/>
        <w:snapToGrid w:val="0"/>
        <w:ind w:firstLine="1988" w:firstLineChars="1100"/>
        <w:jc w:val="center"/>
        <w:rPr>
          <w:rFonts w:hint="eastAsia" w:eastAsiaTheme="minorEastAsia"/>
          <w:b/>
          <w:sz w:val="18"/>
          <w:szCs w:val="18"/>
          <w:lang w:val="en-US" w:eastAsia="zh-CN"/>
        </w:rPr>
      </w:pPr>
    </w:p>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MTg5ZWM5NjRhYjY3NTYzNjhlMTQ0MDdlODRlODAifQ=="/>
  </w:docVars>
  <w:rsids>
    <w:rsidRoot w:val="026D4D17"/>
    <w:rsid w:val="026D4D17"/>
    <w:rsid w:val="36AD5186"/>
    <w:rsid w:val="544E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95</Characters>
  <Lines>0</Lines>
  <Paragraphs>0</Paragraphs>
  <TotalTime>3</TotalTime>
  <ScaleCrop>false</ScaleCrop>
  <LinksUpToDate>false</LinksUpToDate>
  <CharactersWithSpaces>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2023-05-04T02:32:00Z</dcterms:created>
  <dc:creator>xm</dc:creator>
  <cp:lastModifiedBy>xm</cp:lastModifiedBy>
  <dcterms:modified xsi:type="dcterms:W3CDTF">2023-05-08T02:35:13Z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DBE8B6594F1944A79A9056362ECCDC29_11</vt:lpwstr>
  </property>
</Properties>
</file>