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8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93"/>
        <w:gridCol w:w="850"/>
        <w:gridCol w:w="5670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2022年常州市教育学会小学语文教学专业委员会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年会论文获奖名单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一等奖10篇（排名不分先后）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辖市区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钟楼区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崔莹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感受世界各地异彩纷呈的美——基于学习任务群的五下第七单元大单元作业设计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西林实验学校小学部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钟楼区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张超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为学生搭建“记录自然”的桥梁——整本书阅读任务群《搭船的鸟》的教学设计与实践思考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常州市钟楼区第二实验小学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武进区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殷郡伟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学习观：小学语文究竟从哪里开始学——《义务教育课程方案和课程标准（2022年版）》视域下的全新审视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常州市武进清英外国语学校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天宁区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李萍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单元类作业：实现知识逻辑与心理逻辑的联结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常州市正衡小学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天宁区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陆心怡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“任务群·大单元”视角下“语文园地”教学的转型研究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常州市华润小学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金坛区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杨凌芳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辞以情发之道，当一以贯之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华罗庚实验学校新城分校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牟奕蒙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小学整本书阅读作业设计的策略研究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常州市新北区河海实验小学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单馨芸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“双减”背景下游戏活动在拼音教学中的应用研究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常州经开区小学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陈丹云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指向“思辨性阅读与表达”学习任务群的探索实践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常州市戚墅堰实验小学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溧阳市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徐菲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从常式走向变式：解放儿童个性化表达——也谈儿童写话困境的突围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溧阳市燕湖小学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二等奖20篇（排名不分先后）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辖市区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钟楼区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刘华青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借“读写融合”， 促思维生长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邹区第二实验小学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钟楼区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李烨舒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深耕文本 探阅读之趣——基于教材选文的小学高年段名著阅读指导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常州市五星实验小学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武进区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徐娜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从“离身”到“具身”：促发低年段儿童语文学习的深度思维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常州市武进区刘海粟小学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武进区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袁丽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素养拼图：核心素养理念统摄下“完整的人”培养路径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常州市武进区星韵学校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武进区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庄彩华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基于语文学习任务群的大单元教学设计与实践研究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常州市武进区坂上小学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天宁区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邹梦尧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落实“双减”，“锁扣式”语文作业的实践与探索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常州市浦前中心小学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天宁区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许婷婷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基于思辨阅读需求下的小学语文任务群教学实施研究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常州市博爱小学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天宁区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许步芸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素养导向下任务型单元作业设计探析——以部编版小学语文三年级上册第二单元作业设计为例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常州市凤凰新城实验小学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金坛区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浓绿万枝红一点，动人春色不须多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华罗庚实验学校新城分校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金坛区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陈元元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牵“任务”线   搭“阅读”桥——优化“双减”背景下的农村小学语文整本书阅读任务设计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直溪中心小学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金坛区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语文学习任务群视域下的“增”思“真”学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华罗庚实验学校新城分校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丁鹏志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聚焦素养——“学习任务群”下大单元读写融合教学探析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常州市戚墅堰东方小学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孙丹文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基于地方传统文化的小学语文跨学科学习实践路径探讨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常州经开区小学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高玉莲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童话润品格，涵育真善美 ——基于童话体裁的语文任务群教学之实践策略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常州市武进区芙蓉小学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溧阳市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潘剑锋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小学语文文学阅读与创意表达任务群中真实情境的创设——以统编版六年级下册第四单元为例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溧阳市文化小学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溧阳市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张珏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学习任务群视域下语文大单元教学实践与研究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溧阳市实验小学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溧阳市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管超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任务群里玩转拼音——“语言文字与积累”学习任务群下拼音教学策略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溧阳市南渡中心小学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唐旎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觅真实情境下低段语文的教学发展路径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常州市龙城小学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梁茜茜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基于单元整体的小学语文作业设计——以部编版三年级下册第四单元为例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常州市新北区九里小学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新北区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何倩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从“作业”迈向“作品”——“双减”背景下低年级语文作业设计例谈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常州市新北区春江中心小学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三等奖30篇（排名不分先后）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辖市区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钟楼区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孙海静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借用方格笔记术   打造思维听课本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常州市钟楼区实验小学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钟楼区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何依洋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“双减”视域下：优化课后作业，“补位”课堂教学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常州市觅渡桥小学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钟楼区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周榆茜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起点为锚，对症起航——“零起点”拼音教学策略初探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常州市花园第二小学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钟楼区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黄慧茹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构建语言图式，落实语文要素——以部编版三年级上册第六单元阅读教学为例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钟楼区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杨菊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有效实施学习任务群  激活神话教学新动力——以统编本四年级上册《盘古开天地》第二课时教学为例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常州市平冈小学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武进区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基于乡土资源的任务型作业设计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常州市武进区厚余小学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武进区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朱雯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语境视角下的思辨性阅读教学策略建构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常州市武进区湖塘桥实验小学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武进区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是亦桐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在“故事田”中培养儿童的故事素养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常州市武进区雪堰中心小学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武进区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张晟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“小微”亦可“大美”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常州市武进区湖塘桥第三实验小学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武进区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杨小清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新课标背景下小学语文OMO教学模态的意义建构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常州市武进区实验小学分校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天宁区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朱媛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精清新，命中语文作业减负靶心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常州市朝阳新村第二小学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天宁区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王琼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有趣·有物·有道：“说一说”低年级口头家庭作业的优化策略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常州市红梅实验小学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天宁区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单和芳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“学习任务群”视域下单元阅读教学的“情理相生”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常州市东坡小学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天宁区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朱雯雯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“转轴拨弦三两声，未成曲调先有情”——例谈部编版小学语文教材单元预习课的设计策略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常州市北郊小学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金坛区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指向思维发展的速读策略单元教学初探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华城实验小学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金坛区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谭和平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“双减”背景下小学语文第一学段画写融合教学和作业设计的实践探索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金坛区段玉裁实验小学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金坛区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陈赟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循文生发，“群”策生花——例谈任务群驱动下的四上神话故事单元教学实践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华城实验小学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金坛区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佘月霞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 xml:space="preserve">新课标让眼中有光，品味智慧单元教学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薛埠中心小学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孙苗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 xml:space="preserve">课程视域下小学语文项目作业设计与实施策略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常州市武进区横林实验小学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张奕丹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 xml:space="preserve">“双减”背景下幼小衔接的拼音教学初探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常州市武进区崔桥小学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周梅玲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基于全息理论的小学古诗词教学策略探索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常州市武进区南塘桥小学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邵钰梓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 xml:space="preserve"> “双减”下小学语文作业设计现状及优化对策研究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常州市武进区遥观中心小学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新北区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 xml:space="preserve">蔡君颜 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构建语文学习任务群，实现教学评一体化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常州市新北区奔牛实验小学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新北区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孙雯嘉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《学习任务群视域下习作教学的设计与思考——以统编版语文四年级上册第三单元“写观察日记”为例》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常州市新北区新桥实验小学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新北区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丁超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语文学习任务群牵引下的小古文教学实践——以《王戎不取道旁李》为例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常州市龙城小学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新北区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李春英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2323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  <w:lang w:val="en-US" w:eastAsia="zh-CN"/>
              </w:rPr>
              <w:t>让作业设计与作业评价相得益彰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常州市新北区香槟湖小学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溧阳市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学习笔记也精彩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溧阳市上沛小学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溧阳市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蒋青青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创意读写  促进融合——以小学六年级上册第八单元作业设计为例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南京师范大学溧阳实验小学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溧阳市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赵瑜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依托学习任务群落实“观察”要素，建立读写通道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溧阳市溧城中心小学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溧阳市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王银娟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新课标背景下基于UbD理念的小学语文作业设计探析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8"/>
                <w:szCs w:val="18"/>
              </w:rPr>
              <w:t>溧阳市文化小学</w:t>
            </w:r>
          </w:p>
        </w:tc>
      </w:tr>
      <w:bookmarkEnd w:id="0"/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zMzA0NTU1ZDYzZTU5NDczNWQ3Y2VjMTI4ODU0OTAifQ=="/>
  </w:docVars>
  <w:rsids>
    <w:rsidRoot w:val="00310B69"/>
    <w:rsid w:val="00310B69"/>
    <w:rsid w:val="00D86219"/>
    <w:rsid w:val="041C7953"/>
    <w:rsid w:val="268044BB"/>
    <w:rsid w:val="2BC5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2534</Words>
  <Characters>2584</Characters>
  <Lines>21</Lines>
  <Paragraphs>6</Paragraphs>
  <TotalTime>2</TotalTime>
  <ScaleCrop>false</ScaleCrop>
  <LinksUpToDate>false</LinksUpToDate>
  <CharactersWithSpaces>2641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2023-03-13T06:07:00Z</dcterms:created>
  <dc:creator>M18469</dc:creator>
  <cp:lastModifiedBy> L</cp:lastModifiedBy>
  <dcterms:modified xsi:type="dcterms:W3CDTF">2023-03-23T01:15:38Z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C18C1974DAC54850AFD624E0FEE54682</vt:lpwstr>
  </property>
</Properties>
</file>