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r>
        <w:rPr>
          <w:rFonts w:hint="eastAsia"/>
          <w:b/>
          <w:bCs/>
          <w:sz w:val="28"/>
          <w:szCs w:val="32"/>
        </w:rPr>
        <w:t>教材解析：开启语文教学新样态</w:t>
      </w:r>
    </w:p>
    <w:p>
      <w:pPr>
        <w:jc w:val="right"/>
        <w:rPr>
          <w:sz w:val="24"/>
          <w:szCs w:val="28"/>
        </w:rPr>
      </w:pPr>
      <w:r>
        <w:rPr>
          <w:rFonts w:hint="eastAsia"/>
          <w:sz w:val="24"/>
          <w:szCs w:val="28"/>
        </w:rPr>
        <w:t>——武进区期初小学语文教材培训活动</w:t>
      </w:r>
    </w:p>
    <w:p>
      <w:pPr>
        <w:ind w:right="960"/>
        <w:rPr>
          <w:sz w:val="24"/>
          <w:szCs w:val="28"/>
        </w:rPr>
      </w:pPr>
    </w:p>
    <w:p>
      <w:pPr>
        <w:spacing w:line="440" w:lineRule="exact"/>
        <w:ind w:right="85" w:firstLine="480" w:firstLineChars="200"/>
        <w:rPr>
          <w:rFonts w:asciiTheme="minorEastAsia" w:hAnsiTheme="minorEastAsia"/>
          <w:sz w:val="24"/>
          <w:szCs w:val="28"/>
        </w:rPr>
      </w:pPr>
      <w:r>
        <w:rPr>
          <w:rFonts w:hint="eastAsia" w:asciiTheme="minorEastAsia" w:hAnsiTheme="minorEastAsia"/>
          <w:sz w:val="24"/>
          <w:szCs w:val="28"/>
        </w:rPr>
        <w:t>万物复苏东风暖，草木初萌花枝展。为了让</w:t>
      </w:r>
      <w:r>
        <w:rPr>
          <w:rFonts w:asciiTheme="minorEastAsia" w:hAnsiTheme="minorEastAsia"/>
          <w:sz w:val="24"/>
          <w:szCs w:val="28"/>
        </w:rPr>
        <w:t>老师们全面理解、深入领会</w:t>
      </w:r>
      <w:r>
        <w:rPr>
          <w:rFonts w:hint="eastAsia" w:asciiTheme="minorEastAsia" w:hAnsiTheme="minorEastAsia"/>
          <w:sz w:val="24"/>
          <w:szCs w:val="28"/>
        </w:rPr>
        <w:t>语文</w:t>
      </w:r>
      <w:r>
        <w:rPr>
          <w:rFonts w:asciiTheme="minorEastAsia" w:hAnsiTheme="minorEastAsia"/>
          <w:sz w:val="24"/>
          <w:szCs w:val="28"/>
        </w:rPr>
        <w:t>学科</w:t>
      </w:r>
      <w:r>
        <w:rPr>
          <w:rFonts w:hint="eastAsia" w:asciiTheme="minorEastAsia" w:hAnsiTheme="minorEastAsia"/>
          <w:sz w:val="24"/>
          <w:szCs w:val="28"/>
        </w:rPr>
        <w:t>新</w:t>
      </w:r>
      <w:r>
        <w:rPr>
          <w:rFonts w:asciiTheme="minorEastAsia" w:hAnsiTheme="minorEastAsia"/>
          <w:sz w:val="24"/>
          <w:szCs w:val="28"/>
        </w:rPr>
        <w:t>课程标准的理念，准确把握教材的结构体系和编排思路，用好教材，实现学科育人的目标，</w:t>
      </w:r>
      <w:r>
        <w:rPr>
          <w:rFonts w:hint="eastAsia" w:asciiTheme="minorEastAsia" w:hAnsiTheme="minorEastAsia"/>
          <w:color w:val="FF0000"/>
          <w:sz w:val="24"/>
          <w:szCs w:val="28"/>
          <w:lang w:val="en-US" w:eastAsia="zh-CN"/>
        </w:rPr>
        <w:t>提升</w:t>
      </w:r>
      <w:r>
        <w:rPr>
          <w:rFonts w:asciiTheme="minorEastAsia" w:hAnsiTheme="minorEastAsia"/>
          <w:sz w:val="24"/>
          <w:szCs w:val="28"/>
        </w:rPr>
        <w:t>学生核心素养</w:t>
      </w:r>
      <w:r>
        <w:rPr>
          <w:rFonts w:hint="eastAsia" w:asciiTheme="minorEastAsia" w:hAnsiTheme="minorEastAsia"/>
          <w:sz w:val="24"/>
          <w:szCs w:val="28"/>
        </w:rPr>
        <w:t>，2月4日，武进区全体语文教师分年级参加了期初常州市教科院组织的教材培训活动。</w:t>
      </w:r>
    </w:p>
    <w:p>
      <w:pPr>
        <w:spacing w:line="440" w:lineRule="exact"/>
        <w:ind w:right="85" w:firstLine="480" w:firstLineChars="200"/>
        <w:rPr>
          <w:rFonts w:asciiTheme="minorEastAsia" w:hAnsiTheme="minorEastAsia"/>
          <w:sz w:val="24"/>
          <w:szCs w:val="28"/>
        </w:rPr>
      </w:pPr>
      <w:r>
        <w:rPr>
          <w:rFonts w:hint="eastAsia" w:asciiTheme="minorEastAsia" w:hAnsiTheme="minorEastAsia"/>
          <w:sz w:val="24"/>
          <w:szCs w:val="28"/>
        </w:rPr>
        <w:t>钟楼区教师发展中心的毛成老师从教材编写思路与内容概览、任务群内涵解读与类别定位、任务群内容组织与活动设计三方面为我们一线教师在“任务群”样态下教学活动的组织开展指明了方向，使我们对《新课标》有了进一步的认识，明了教学中我们应整合学习内容、情境、方法和资源等要素，引领语文学习回归学生生活，让学生感受文学语言独特魅力的同时提升语文素养。</w:t>
      </w:r>
    </w:p>
    <w:p>
      <w:pPr>
        <w:spacing w:line="440" w:lineRule="exact"/>
        <w:ind w:firstLine="480" w:firstLineChars="200"/>
        <w:rPr>
          <w:sz w:val="24"/>
          <w:szCs w:val="24"/>
        </w:rPr>
      </w:pPr>
      <w:r>
        <w:rPr>
          <w:rFonts w:hint="eastAsia" w:asciiTheme="minorEastAsia" w:hAnsiTheme="minorEastAsia"/>
          <w:sz w:val="24"/>
          <w:szCs w:val="28"/>
        </w:rPr>
        <w:t>金坛教师发展中心的陈秋云老师</w:t>
      </w:r>
      <w:r>
        <w:rPr>
          <w:rFonts w:hint="eastAsia"/>
          <w:sz w:val="24"/>
          <w:szCs w:val="24"/>
        </w:rPr>
        <w:t>对教材进行横向、纵向的深入解读，对教材进行了细致化的梳理。</w:t>
      </w:r>
      <w:r>
        <w:rPr>
          <w:rFonts w:hint="eastAsia"/>
          <w:color w:val="FF0000"/>
          <w:sz w:val="24"/>
          <w:szCs w:val="24"/>
          <w:lang w:val="en-US" w:eastAsia="zh-CN"/>
        </w:rPr>
        <w:t>陈老师</w:t>
      </w:r>
      <w:r>
        <w:rPr>
          <w:rFonts w:hint="eastAsia"/>
          <w:sz w:val="24"/>
          <w:szCs w:val="24"/>
        </w:rPr>
        <w:t>详实</w:t>
      </w:r>
      <w:r>
        <w:rPr>
          <w:rFonts w:hint="eastAsia"/>
          <w:color w:val="FF0000"/>
          <w:sz w:val="24"/>
          <w:szCs w:val="24"/>
          <w:lang w:val="en-US" w:eastAsia="zh-CN"/>
        </w:rPr>
        <w:t>地</w:t>
      </w:r>
      <w:r>
        <w:rPr>
          <w:rFonts w:hint="eastAsia"/>
          <w:sz w:val="24"/>
          <w:szCs w:val="24"/>
        </w:rPr>
        <w:t>阐述了教材的基本结构、教材特点、具体内容编排和教学建议这三部分内容，结合教学实例对重难点的教学及突破做了生动的讲解和剖析，兼具实用性、操作性讲解方式使得老师们受益匪浅。</w:t>
      </w:r>
    </w:p>
    <w:p>
      <w:pPr>
        <w:spacing w:line="440" w:lineRule="exact"/>
        <w:ind w:right="85" w:firstLine="480" w:firstLineChars="200"/>
        <w:rPr>
          <w:sz w:val="24"/>
          <w:szCs w:val="24"/>
        </w:rPr>
      </w:pPr>
      <w:r>
        <w:rPr>
          <w:rFonts w:hint="eastAsia"/>
          <w:sz w:val="24"/>
          <w:szCs w:val="24"/>
        </w:rPr>
        <w:t>新北区教研室的曹燕老师</w:t>
      </w:r>
      <w:r>
        <w:rPr>
          <w:sz w:val="24"/>
          <w:szCs w:val="24"/>
        </w:rPr>
        <w:t>立足小学语文课程教学现状的基础上</w:t>
      </w:r>
      <w:r>
        <w:rPr>
          <w:rFonts w:hint="eastAsia"/>
          <w:sz w:val="24"/>
          <w:szCs w:val="24"/>
        </w:rPr>
        <w:t>，</w:t>
      </w:r>
      <w:r>
        <w:rPr>
          <w:sz w:val="24"/>
          <w:szCs w:val="24"/>
        </w:rPr>
        <w:t>对新课标背景下的六大任务群的规划设计与教学策略结合单元教学展开分析，详细介绍了任务的设计与意图。</w:t>
      </w:r>
      <w:r>
        <w:rPr>
          <w:rFonts w:hint="eastAsia"/>
          <w:sz w:val="24"/>
          <w:szCs w:val="24"/>
        </w:rPr>
        <w:t>曹老师说：</w:t>
      </w:r>
      <w:r>
        <w:rPr>
          <w:sz w:val="24"/>
          <w:szCs w:val="24"/>
        </w:rPr>
        <w:t>我们的教学应以部编教科书为抓手，以新课程标准为依据，以单元学习任务为驱动，实现学习内容、学习路径、学习方法的变革，将语文学习整合为一个项目，让学生真正成为学习的主人，真切体验学习的乐趣。</w:t>
      </w:r>
    </w:p>
    <w:p>
      <w:pPr>
        <w:spacing w:line="420" w:lineRule="exact"/>
        <w:ind w:firstLine="480" w:firstLineChars="200"/>
        <w:rPr>
          <w:rFonts w:ascii="宋体" w:hAnsi="宋体" w:eastAsia="宋体" w:cs="宋体"/>
          <w:sz w:val="24"/>
        </w:rPr>
      </w:pPr>
      <w:r>
        <w:rPr>
          <w:rFonts w:hint="eastAsia" w:asciiTheme="minorEastAsia" w:hAnsiTheme="minorEastAsia"/>
          <w:sz w:val="24"/>
          <w:szCs w:val="28"/>
        </w:rPr>
        <w:t>武进区学校和教师发展中心的裴红霞校长</w:t>
      </w:r>
      <w:r>
        <w:rPr>
          <w:rFonts w:hint="eastAsia" w:ascii="宋体" w:hAnsi="宋体" w:eastAsia="宋体" w:cs="宋体"/>
          <w:sz w:val="24"/>
          <w:szCs w:val="24"/>
        </w:rPr>
        <w:t>以“统整：小学语文学习任务群的实施密码为”主题，对四年级下册语文教材的解读。裴校长围绕统整原点：语文学科核心素养和“语文学习任务群”的关系、统整落点：整体建构“这一个”、统整终点：核心素养导向的任务群教学蓝图等方面展开交流。裴校长重点分析了第二个方面，又从“分析独特价值，确定学习目标”、“明确学习主题，统摄学习内容”、“设计情境任务，融通学习过程”、“指导学习活动，落实学习目标”等方向进行课例的分析，</w:t>
      </w:r>
      <w:r>
        <w:rPr>
          <w:rFonts w:hint="eastAsia" w:ascii="宋体" w:hAnsi="宋体" w:eastAsia="宋体" w:cs="宋体"/>
          <w:color w:val="FF0000"/>
          <w:sz w:val="24"/>
          <w:szCs w:val="24"/>
          <w:lang w:val="en-US" w:eastAsia="zh-CN"/>
        </w:rPr>
        <w:t>促动</w:t>
      </w:r>
      <w:r>
        <w:rPr>
          <w:rFonts w:hint="eastAsia" w:ascii="宋体" w:hAnsi="宋体" w:eastAsia="宋体" w:cs="宋体"/>
          <w:sz w:val="24"/>
          <w:szCs w:val="24"/>
        </w:rPr>
        <w:t>语文任务群的落地。</w:t>
      </w:r>
    </w:p>
    <w:p>
      <w:pPr>
        <w:spacing w:line="440" w:lineRule="exact"/>
        <w:ind w:firstLine="480" w:firstLineChars="200"/>
        <w:rPr>
          <w:sz w:val="24"/>
          <w:szCs w:val="24"/>
        </w:rPr>
      </w:pPr>
      <w:r>
        <w:rPr>
          <w:rFonts w:hint="eastAsia" w:asciiTheme="minorEastAsia" w:hAnsiTheme="minorEastAsia"/>
          <w:color w:val="FF0000"/>
          <w:sz w:val="24"/>
          <w:szCs w:val="28"/>
        </w:rPr>
        <w:t>杨春芳老师</w:t>
      </w:r>
      <w:r>
        <w:rPr>
          <w:rFonts w:hint="eastAsia" w:asciiTheme="minorEastAsia" w:hAnsiTheme="minorEastAsia"/>
          <w:sz w:val="24"/>
          <w:szCs w:val="28"/>
        </w:rPr>
        <w:t>的</w:t>
      </w:r>
      <w:r>
        <w:rPr>
          <w:rFonts w:hint="eastAsia"/>
          <w:sz w:val="24"/>
          <w:szCs w:val="24"/>
        </w:rPr>
        <w:t>讲座中让老师们对教材整个体系有了全新的了解，对于重点内容有了更加深入的认识，解读教材，用好教材，最终的目标还是提升学生全面的语文能力。听、说、读、写，每个习惯的培养、每项能力的提升，都需要我们教师认真学习、精心备课、言意兼得、重视语用，才能使学生“学能所用”，语文素养得到不断的提升。</w:t>
      </w:r>
    </w:p>
    <w:p>
      <w:pPr>
        <w:spacing w:line="440" w:lineRule="exact"/>
        <w:ind w:right="85" w:firstLine="480" w:firstLineChars="200"/>
        <w:rPr>
          <w:sz w:val="24"/>
          <w:szCs w:val="24"/>
        </w:rPr>
      </w:pPr>
      <w:bookmarkStart w:id="0" w:name="_GoBack"/>
      <w:r>
        <w:rPr>
          <w:rFonts w:hint="eastAsia"/>
          <w:color w:val="FF0000"/>
          <w:sz w:val="24"/>
          <w:szCs w:val="24"/>
        </w:rPr>
        <w:t>金东旭老师</w:t>
      </w:r>
      <w:bookmarkEnd w:id="0"/>
      <w:r>
        <w:rPr>
          <w:rFonts w:hint="eastAsia"/>
          <w:sz w:val="24"/>
          <w:szCs w:val="24"/>
        </w:rPr>
        <w:t>的讲座里分享了</w:t>
      </w:r>
      <w:r>
        <w:rPr>
          <w:sz w:val="24"/>
          <w:szCs w:val="24"/>
        </w:rPr>
        <w:t>语文教学的新要求和任务群的设计与实践。</w:t>
      </w:r>
      <w:r>
        <w:rPr>
          <w:rFonts w:hint="eastAsia"/>
          <w:sz w:val="24"/>
          <w:szCs w:val="24"/>
        </w:rPr>
        <w:t>他</w:t>
      </w:r>
      <w:r>
        <w:rPr>
          <w:sz w:val="24"/>
          <w:szCs w:val="24"/>
        </w:rPr>
        <w:t>从学生角度出发，引导学生认真阅读，积极思考，参与实践。在习得的过程中发现问题，提升学习语文的内驱力和掌握语文素养的能力，对教材的分析与梳理，能有效地帮助语文要素落地。</w:t>
      </w:r>
    </w:p>
    <w:p>
      <w:pPr>
        <w:spacing w:line="440" w:lineRule="exact"/>
        <w:ind w:right="85" w:firstLine="480" w:firstLineChars="200"/>
        <w:rPr>
          <w:rFonts w:asciiTheme="minorEastAsia" w:hAnsiTheme="minorEastAsia"/>
          <w:sz w:val="24"/>
          <w:szCs w:val="28"/>
        </w:rPr>
      </w:pPr>
      <w:r>
        <w:rPr>
          <w:rFonts w:hint="eastAsia" w:asciiTheme="minorEastAsia" w:hAnsiTheme="minorEastAsia"/>
          <w:sz w:val="24"/>
          <w:szCs w:val="28"/>
        </w:rPr>
        <w:t>教之美，在于钻研；学之美，在于收获。通过此次教材培训，老师们对教材有了更深的理解，为今后的教学指明了方向，在“学习任务群”“大单元教学”“课堂教学变革”理念的指导下，以学生为本，做到有效落实语文核心素养，培养学生综合能力，探索教学方式的变革。</w:t>
      </w:r>
    </w:p>
    <w:p>
      <w:pPr>
        <w:spacing w:line="440" w:lineRule="exact"/>
        <w:ind w:right="85" w:firstLine="480" w:firstLineChars="200"/>
        <w:rPr>
          <w:rFonts w:asciiTheme="minorEastAsia" w:hAnsiTheme="minorEastAsia"/>
          <w:sz w:val="24"/>
          <w:szCs w:val="28"/>
        </w:rPr>
      </w:pPr>
      <w:r>
        <w:rPr>
          <w:rFonts w:hint="eastAsia" w:asciiTheme="minorEastAsia" w:hAnsiTheme="minorEastAsia"/>
          <w:sz w:val="24"/>
          <w:szCs w:val="28"/>
        </w:rPr>
        <w:t>海有舟可渡，山有路可行。武进小语文定会以此次培训为新起点，以课程研究、教学教研为驱动力，不负韶华、砥砺前行，坚守教育的初心使命，坚定信仰，为新学期学校教育事业的发展贡献自己的坚实力量！</w:t>
      </w:r>
    </w:p>
    <w:p>
      <w:pPr>
        <w:spacing w:line="440" w:lineRule="exact"/>
        <w:ind w:right="85" w:firstLine="480" w:firstLineChars="200"/>
        <w:rPr>
          <w:rFonts w:asciiTheme="minorEastAsia" w:hAnsiTheme="minorEastAsia"/>
          <w:sz w:val="24"/>
          <w:szCs w:val="28"/>
        </w:rPr>
      </w:pPr>
    </w:p>
    <w:p>
      <w:pPr>
        <w:spacing w:line="440" w:lineRule="exact"/>
        <w:ind w:right="85" w:firstLine="482" w:firstLineChars="200"/>
        <w:rPr>
          <w:rFonts w:asciiTheme="minorEastAsia" w:hAnsiTheme="minorEastAsia"/>
          <w:b/>
          <w:bCs/>
          <w:sz w:val="24"/>
          <w:szCs w:val="28"/>
        </w:rPr>
      </w:pPr>
      <w:r>
        <w:rPr>
          <w:rFonts w:hint="eastAsia" w:asciiTheme="minorEastAsia" w:hAnsiTheme="minorEastAsia"/>
          <w:b/>
          <w:bCs/>
          <w:sz w:val="24"/>
          <w:szCs w:val="28"/>
        </w:rPr>
        <w:t>培训新得——</w:t>
      </w:r>
    </w:p>
    <w:p>
      <w:pPr>
        <w:spacing w:line="440" w:lineRule="exact"/>
        <w:ind w:firstLine="480" w:firstLineChars="200"/>
        <w:rPr>
          <w:sz w:val="24"/>
          <w:szCs w:val="24"/>
        </w:rPr>
      </w:pPr>
      <w:r>
        <w:rPr>
          <w:rFonts w:hint="eastAsia"/>
          <w:sz w:val="24"/>
          <w:szCs w:val="24"/>
        </w:rPr>
        <w:t xml:space="preserve">裴校以小学语文四年级课堂教学为例对新课程性质及课程培养的核心素养方面进行深度解读，使我们对义务教育语文课程培养的核心素养有了更全面具体的理解。初看“学习任务群”时我理解为简单的单元整合，听了裴校的讲座后，我又细细品读课标后犹如醍醐灌顶。这6个学习任务群之间有内在的关系，并不是并列关系，它是一个整体对应关系，每个学习任务群都有侧重，每个学习任务群都指向语文核心素养的整体提升。  </w:t>
      </w:r>
    </w:p>
    <w:p>
      <w:pPr>
        <w:spacing w:line="440" w:lineRule="exact"/>
        <w:ind w:firstLine="480" w:firstLineChars="200"/>
        <w:jc w:val="right"/>
        <w:rPr>
          <w:sz w:val="24"/>
          <w:szCs w:val="24"/>
        </w:rPr>
      </w:pPr>
      <w:r>
        <w:rPr>
          <w:rFonts w:hint="eastAsia"/>
          <w:sz w:val="24"/>
          <w:szCs w:val="24"/>
        </w:rPr>
        <w:t>——刘海粟学校语文老师</w:t>
      </w:r>
    </w:p>
    <w:p>
      <w:pPr>
        <w:spacing w:line="440" w:lineRule="exact"/>
        <w:ind w:right="85" w:firstLine="480" w:firstLineChars="200"/>
        <w:rPr>
          <w:sz w:val="24"/>
          <w:szCs w:val="24"/>
        </w:rPr>
      </w:pPr>
      <w:r>
        <w:rPr>
          <w:sz w:val="24"/>
          <w:szCs w:val="24"/>
        </w:rPr>
        <w:t>通过聆听专家对教材的梳理，明晰了语文教材内容的编排，了解了语文教学的三阶段任务群：基础性学习任务群，发展型学习任务群以及拓展型学习任务群。一切从学生角度出发，落实教学重点，为学生创造真实情境，提高学生的阅读与创意表达，思辨型阅读与表达，实用性阅读与交流的能力。</w:t>
      </w:r>
    </w:p>
    <w:p>
      <w:pPr>
        <w:spacing w:line="440" w:lineRule="exact"/>
        <w:ind w:firstLine="480" w:firstLineChars="200"/>
        <w:jc w:val="right"/>
        <w:rPr>
          <w:sz w:val="24"/>
          <w:szCs w:val="24"/>
        </w:rPr>
      </w:pPr>
      <w:r>
        <w:rPr>
          <w:rFonts w:hint="eastAsia"/>
          <w:sz w:val="24"/>
          <w:szCs w:val="24"/>
        </w:rPr>
        <w:t>——东安实验学校语文教师</w:t>
      </w:r>
    </w:p>
    <w:p>
      <w:pPr>
        <w:spacing w:line="440" w:lineRule="exact"/>
        <w:ind w:firstLine="480" w:firstLineChars="200"/>
        <w:jc w:val="right"/>
        <w:rPr>
          <w:sz w:val="24"/>
          <w:szCs w:val="24"/>
        </w:rPr>
      </w:pPr>
    </w:p>
    <w:p>
      <w:pPr>
        <w:spacing w:line="420" w:lineRule="exact"/>
        <w:ind w:firstLine="480" w:firstLineChars="200"/>
        <w:rPr>
          <w:rFonts w:ascii="宋体" w:hAnsi="宋体" w:eastAsia="宋体" w:cs="宋体"/>
          <w:sz w:val="24"/>
        </w:rPr>
      </w:pPr>
      <w:r>
        <w:rPr>
          <w:rFonts w:hint="eastAsia" w:ascii="宋体" w:hAnsi="宋体" w:eastAsia="宋体" w:cs="宋体"/>
          <w:sz w:val="24"/>
          <w:szCs w:val="24"/>
        </w:rPr>
        <w:t>金东旭老师立足教材，从整体性、情境性、主体性、创造性入手，立足单元整体，重构单元体系”，组织，统筹，创新过程，任务化落实目标，使我们明白大单元教学，教学内容要“大”而有“核”，教学结构要“大”而“有机”，教学过程要“大”而有“群”以及教学结果要“大”而有“物”，使教学设计任务化，任务读写一体化，读写一体多元化，从而落实学科核心素养为目的的教学内容主题化取舍和任务性优化，促进学生语文能力的全面提升。</w:t>
      </w:r>
    </w:p>
    <w:p>
      <w:pPr>
        <w:spacing w:line="440" w:lineRule="exact"/>
        <w:ind w:firstLine="420" w:firstLineChars="200"/>
        <w:jc w:val="right"/>
        <w:rPr>
          <w:sz w:val="24"/>
          <w:szCs w:val="24"/>
        </w:rPr>
      </w:pPr>
      <w:r>
        <w:drawing>
          <wp:anchor distT="0" distB="0" distL="114300" distR="114300" simplePos="0" relativeHeight="251659264" behindDoc="1" locked="0" layoutInCell="1" allowOverlap="1">
            <wp:simplePos x="0" y="0"/>
            <wp:positionH relativeFrom="column">
              <wp:posOffset>223520</wp:posOffset>
            </wp:positionH>
            <wp:positionV relativeFrom="paragraph">
              <wp:posOffset>549275</wp:posOffset>
            </wp:positionV>
            <wp:extent cx="4731385" cy="3548380"/>
            <wp:effectExtent l="0" t="0" r="0" b="0"/>
            <wp:wrapTight wrapText="bothSides">
              <wp:wrapPolygon>
                <wp:start x="0" y="0"/>
                <wp:lineTo x="0" y="21453"/>
                <wp:lineTo x="21481" y="21453"/>
                <wp:lineTo x="21481" y="0"/>
                <wp:lineTo x="0" y="0"/>
              </wp:wrapPolygon>
            </wp:wrapTight>
            <wp:docPr id="1" name="图片 1" descr="图片包含 人, 室内, 桌子, 椅子&#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人, 室内, 桌子, 椅子&#10;&#10;描述已自动生成"/>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731385" cy="354838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margin">
              <wp:posOffset>200025</wp:posOffset>
            </wp:positionH>
            <wp:positionV relativeFrom="paragraph">
              <wp:posOffset>4192905</wp:posOffset>
            </wp:positionV>
            <wp:extent cx="4792980" cy="3594735"/>
            <wp:effectExtent l="0" t="0" r="7620" b="5715"/>
            <wp:wrapTight wrapText="bothSides">
              <wp:wrapPolygon>
                <wp:start x="0" y="0"/>
                <wp:lineTo x="0" y="21520"/>
                <wp:lineTo x="21548" y="21520"/>
                <wp:lineTo x="21548" y="0"/>
                <wp:lineTo x="0" y="0"/>
              </wp:wrapPolygon>
            </wp:wrapTight>
            <wp:docPr id="2" name="图片 2" descr="一群小孩在桌子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一群小孩在桌子上&#10;&#10;中度可信度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792980" cy="3594735"/>
                    </a:xfrm>
                    <a:prstGeom prst="rect">
                      <a:avLst/>
                    </a:prstGeom>
                    <a:noFill/>
                    <a:ln>
                      <a:noFill/>
                    </a:ln>
                  </pic:spPr>
                </pic:pic>
              </a:graphicData>
            </a:graphic>
          </wp:anchor>
        </w:drawing>
      </w:r>
      <w:r>
        <w:rPr>
          <w:rFonts w:hint="eastAsia"/>
          <w:sz w:val="24"/>
          <w:szCs w:val="24"/>
        </w:rPr>
        <w:t>——清英外国语学校语文教师</w:t>
      </w:r>
    </w:p>
    <w:p>
      <w:pPr>
        <w:spacing w:line="440" w:lineRule="exact"/>
        <w:ind w:right="720" w:firstLine="420" w:firstLineChars="200"/>
        <w:jc w:val="right"/>
        <w:rPr>
          <w:sz w:val="24"/>
          <w:szCs w:val="24"/>
        </w:rPr>
      </w:pPr>
      <w:r>
        <w:drawing>
          <wp:anchor distT="0" distB="0" distL="114300" distR="114300" simplePos="0" relativeHeight="251662336" behindDoc="1" locked="0" layoutInCell="1" allowOverlap="1">
            <wp:simplePos x="0" y="0"/>
            <wp:positionH relativeFrom="margin">
              <wp:align>left</wp:align>
            </wp:positionH>
            <wp:positionV relativeFrom="paragraph">
              <wp:posOffset>4595495</wp:posOffset>
            </wp:positionV>
            <wp:extent cx="5033010" cy="3775075"/>
            <wp:effectExtent l="0" t="0" r="0" b="0"/>
            <wp:wrapTight wrapText="bothSides">
              <wp:wrapPolygon>
                <wp:start x="0" y="0"/>
                <wp:lineTo x="0" y="21473"/>
                <wp:lineTo x="21502" y="21473"/>
                <wp:lineTo x="21502" y="0"/>
                <wp:lineTo x="0" y="0"/>
              </wp:wrapPolygon>
            </wp:wrapTight>
            <wp:docPr id="4" name="图片 4" descr="餐厅里的人们&#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餐厅里的人们&#10;&#10;中度可信度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033010" cy="3775075"/>
                    </a:xfrm>
                    <a:prstGeom prst="rect">
                      <a:avLst/>
                    </a:prstGeom>
                    <a:noFill/>
                    <a:ln>
                      <a:noFill/>
                    </a:ln>
                  </pic:spPr>
                </pic:pic>
              </a:graphicData>
            </a:graphic>
          </wp:anchor>
        </w:drawing>
      </w:r>
      <w:r>
        <w:drawing>
          <wp:anchor distT="0" distB="0" distL="114300" distR="114300" simplePos="0" relativeHeight="251661312" behindDoc="1" locked="0" layoutInCell="1" allowOverlap="1">
            <wp:simplePos x="0" y="0"/>
            <wp:positionH relativeFrom="margin">
              <wp:align>left</wp:align>
            </wp:positionH>
            <wp:positionV relativeFrom="paragraph">
              <wp:posOffset>386715</wp:posOffset>
            </wp:positionV>
            <wp:extent cx="5069205" cy="3802380"/>
            <wp:effectExtent l="0" t="0" r="0" b="7620"/>
            <wp:wrapTight wrapText="bothSides">
              <wp:wrapPolygon>
                <wp:start x="0" y="0"/>
                <wp:lineTo x="0" y="21535"/>
                <wp:lineTo x="21511" y="21535"/>
                <wp:lineTo x="21511" y="0"/>
                <wp:lineTo x="0" y="0"/>
              </wp:wrapPolygon>
            </wp:wrapTight>
            <wp:docPr id="3" name="图片 3" descr="一群人在餐厅里&#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一群人在餐厅里&#10;&#10;中度可信度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69205" cy="3802380"/>
                    </a:xfrm>
                    <a:prstGeom prst="rect">
                      <a:avLst/>
                    </a:prstGeom>
                    <a:noFill/>
                    <a:ln>
                      <a:noFill/>
                    </a:ln>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ZGIyODQ4YmFlNmE1YmY0ZTIxZDYxNWY5ZTQ0MDUifQ=="/>
  </w:docVars>
  <w:rsids>
    <w:rsidRoot w:val="00EF2CAB"/>
    <w:rsid w:val="000952FD"/>
    <w:rsid w:val="000B5E39"/>
    <w:rsid w:val="001D7D6C"/>
    <w:rsid w:val="00240F4A"/>
    <w:rsid w:val="002E6C42"/>
    <w:rsid w:val="0045166B"/>
    <w:rsid w:val="006D4961"/>
    <w:rsid w:val="007A70A6"/>
    <w:rsid w:val="00D438ED"/>
    <w:rsid w:val="00EF2CAB"/>
    <w:rsid w:val="00F34241"/>
    <w:rsid w:val="436B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286</Words>
  <Characters>1634</Characters>
  <Lines>13</Lines>
  <Paragraphs>3</Paragraphs>
  <TotalTime>51</TotalTime>
  <ScaleCrop>false</ScaleCrop>
  <LinksUpToDate>false</LinksUpToDate>
  <CharactersWithSpaces>1917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2023-02-04T11:41:00Z</dcterms:created>
  <dc:creator>徐 老师</dc:creator>
  <cp:lastModifiedBy>徐超人   </cp:lastModifiedBy>
  <dcterms:modified xsi:type="dcterms:W3CDTF">2023-02-05T07:47:02Z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4968AC077D394C56A8244FE6D454FF8C</vt:lpwstr>
  </property>
</Properties>
</file>