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before="39" w:line="212" w:lineRule="auto"/>
        <w:ind w:left="1915" w:right="1469" w:hanging="429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2023年常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州市特殊教育青年教师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教学基本功大赛内容及要求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一、通用技能</w:t>
      </w:r>
    </w:p>
    <w:p>
      <w:pPr>
        <w:spacing w:before="178" w:line="223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1.粉笔字</w:t>
      </w:r>
    </w:p>
    <w:p>
      <w:pPr>
        <w:spacing w:before="216" w:line="336" w:lineRule="auto"/>
        <w:ind w:firstLine="620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选手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在规定时间内完成规定内容的粉笔字书写，时间为10分钟。字体不限。</w:t>
      </w:r>
    </w:p>
    <w:p>
      <w:pPr>
        <w:spacing w:before="176" w:line="220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2.课件制作</w:t>
      </w:r>
    </w:p>
    <w:p>
      <w:pPr>
        <w:spacing w:before="216" w:line="336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要求选手在规定时间及无网络的环境下，借助所提供的素材，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按要求完成一个课件的设计与制作。聋教育组、培</w:t>
      </w:r>
      <w:r>
        <w:rPr>
          <w:rFonts w:ascii="仿宋" w:hAnsi="仿宋" w:eastAsia="仿宋" w:cs="仿宋"/>
          <w:spacing w:val="-3"/>
          <w:sz w:val="32"/>
          <w:szCs w:val="32"/>
        </w:rPr>
        <w:t>智教育组和融合教育组的内容和要求各不相同。</w:t>
      </w:r>
    </w:p>
    <w:p>
      <w:pPr>
        <w:spacing w:before="218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3.教学活动设计</w:t>
      </w:r>
    </w:p>
    <w:p>
      <w:pPr>
        <w:spacing w:before="204" w:line="329" w:lineRule="auto"/>
        <w:ind w:right="6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选手分为聋教育组、培智教育组和融合教育组分</w:t>
      </w:r>
      <w:r>
        <w:rPr>
          <w:rFonts w:ascii="仿宋" w:hAnsi="仿宋" w:eastAsia="仿宋" w:cs="仿宋"/>
          <w:spacing w:val="2"/>
          <w:sz w:val="32"/>
          <w:szCs w:val="32"/>
        </w:rPr>
        <w:t>别比赛。选手根据学科抽取教学内容。在90分钟内完成教学</w:t>
      </w:r>
      <w:r>
        <w:rPr>
          <w:rFonts w:ascii="仿宋" w:hAnsi="仿宋" w:eastAsia="仿宋" w:cs="仿宋"/>
          <w:spacing w:val="-8"/>
          <w:sz w:val="32"/>
          <w:szCs w:val="32"/>
        </w:rPr>
        <w:t>活动设计。</w:t>
      </w:r>
    </w:p>
    <w:p>
      <w:pPr>
        <w:spacing w:before="232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4.课堂教学</w:t>
      </w:r>
    </w:p>
    <w:p>
      <w:pPr>
        <w:spacing w:before="212" w:line="547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6"/>
          <w:sz w:val="32"/>
          <w:szCs w:val="32"/>
        </w:rPr>
        <w:t>选手根据自己设计好的教学活动方案在10分钟内进行模拟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教学。</w:t>
      </w:r>
    </w:p>
    <w:p>
      <w:pPr>
        <w:spacing w:before="130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二、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专业技能</w:t>
      </w:r>
    </w:p>
    <w:p>
      <w:pPr>
        <w:spacing w:before="169" w:line="224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1.专业基础理论</w:t>
      </w:r>
    </w:p>
    <w:p>
      <w:pPr>
        <w:spacing w:before="199" w:line="351" w:lineRule="auto"/>
        <w:ind w:right="94" w:firstLine="620"/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笔试、闭卷，限时90分钟。包括公共部分和专业部分两份试卷(分为聋教育、培智教育和融合教育)。具体内容包括：特殊儿童心理学、教育学、特殊教育学校义务教育课程标准、教育科研方法、有关法律法规、基础教育课改精神、特殊教育专用设备使用常识等。</w:t>
      </w:r>
    </w:p>
    <w:p>
      <w:pPr>
        <w:spacing w:before="169" w:line="224" w:lineRule="auto"/>
        <w:ind w:left="620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2.案例观察与评析</w:t>
      </w:r>
    </w:p>
    <w:p>
      <w:pPr>
        <w:spacing w:before="199" w:line="351" w:lineRule="auto"/>
        <w:ind w:right="9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观察一段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10分钟以内的</w:t>
      </w:r>
      <w:r>
        <w:rPr>
          <w:rFonts w:ascii="仿宋" w:hAnsi="仿宋" w:eastAsia="仿宋" w:cs="仿宋"/>
          <w:spacing w:val="11"/>
          <w:sz w:val="31"/>
          <w:szCs w:val="31"/>
        </w:rPr>
        <w:t>特殊儿童活动或教学录像，运用现代</w:t>
      </w:r>
      <w:r>
        <w:rPr>
          <w:rFonts w:ascii="仿宋" w:hAnsi="仿宋" w:eastAsia="仿宋" w:cs="仿宋"/>
          <w:spacing w:val="10"/>
          <w:sz w:val="31"/>
          <w:szCs w:val="31"/>
        </w:rPr>
        <w:t>教育理论进</w:t>
      </w:r>
      <w:r>
        <w:rPr>
          <w:rFonts w:ascii="仿宋" w:hAnsi="仿宋" w:eastAsia="仿宋" w:cs="仿宋"/>
          <w:spacing w:val="12"/>
          <w:sz w:val="31"/>
          <w:szCs w:val="31"/>
        </w:rPr>
        <w:t>行观察、分析和评价。聋教育、培智教育和融合教育的</w:t>
      </w:r>
      <w:r>
        <w:rPr>
          <w:rFonts w:ascii="仿宋" w:hAnsi="仿宋" w:eastAsia="仿宋" w:cs="仿宋"/>
          <w:spacing w:val="5"/>
          <w:sz w:val="31"/>
          <w:szCs w:val="31"/>
        </w:rPr>
        <w:t>观察内容各不相同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限时60分钟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37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3.各专业特殊技能</w:t>
      </w:r>
    </w:p>
    <w:p>
      <w:pPr>
        <w:spacing w:before="181" w:line="351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分为A、B两项，其中聋教育中A项为手语翻译，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B项是讲手</w:t>
      </w:r>
      <w:r>
        <w:rPr>
          <w:rFonts w:ascii="仿宋" w:hAnsi="仿宋" w:eastAsia="仿宋" w:cs="仿宋"/>
          <w:spacing w:val="2"/>
          <w:sz w:val="31"/>
          <w:szCs w:val="31"/>
        </w:rPr>
        <w:t>语故事。</w:t>
      </w:r>
      <w:r>
        <w:rPr>
          <w:rFonts w:ascii="仿宋" w:hAnsi="仿宋" w:eastAsia="仿宋" w:cs="仿宋"/>
          <w:spacing w:val="9"/>
          <w:sz w:val="31"/>
          <w:szCs w:val="31"/>
        </w:rPr>
        <w:t>培智教育中A项是教具、学具的设计制作，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B项是讲故事。融合</w:t>
      </w:r>
      <w:r>
        <w:rPr>
          <w:rFonts w:ascii="仿宋" w:hAnsi="仿宋" w:eastAsia="仿宋" w:cs="仿宋"/>
          <w:spacing w:val="-3"/>
          <w:sz w:val="31"/>
          <w:szCs w:val="31"/>
        </w:rPr>
        <w:t>教育组A项是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即兴主题演讲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B项是故事创编。</w:t>
      </w:r>
    </w:p>
    <w:p>
      <w:pPr>
        <w:spacing w:line="222" w:lineRule="auto"/>
        <w:sectPr>
          <w:footerReference r:id="rId5" w:type="default"/>
          <w:pgSz w:w="11920" w:h="16840"/>
          <w:pgMar w:top="1431" w:right="1425" w:bottom="1628" w:left="1379" w:header="0" w:footer="1390" w:gutter="0"/>
          <w:cols w:space="720" w:num="1"/>
        </w:sectPr>
      </w:pPr>
    </w:p>
    <w:p>
      <w:pPr>
        <w:spacing w:before="114" w:line="215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3"/>
          <w:sz w:val="35"/>
          <w:szCs w:val="35"/>
        </w:rPr>
        <w:t>附件2</w:t>
      </w:r>
    </w:p>
    <w:p>
      <w:pPr>
        <w:spacing w:before="2" w:line="200" w:lineRule="auto"/>
        <w:ind w:left="2360" w:right="1465" w:hanging="889"/>
        <w:jc w:val="center"/>
        <w:rPr>
          <w:rFonts w:ascii="宋体" w:hAnsi="宋体" w:eastAsia="宋体" w:cs="宋体"/>
          <w:spacing w:val="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2023年常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州市特殊教育青年教师</w:t>
      </w:r>
    </w:p>
    <w:p>
      <w:pPr>
        <w:spacing w:before="2" w:line="200" w:lineRule="auto"/>
        <w:ind w:left="2360" w:right="1465" w:hanging="889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教学基本功大赛登记表</w:t>
      </w:r>
    </w:p>
    <w:tbl>
      <w:tblPr>
        <w:tblStyle w:val="5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796"/>
        <w:gridCol w:w="829"/>
        <w:gridCol w:w="120"/>
        <w:gridCol w:w="749"/>
        <w:gridCol w:w="669"/>
        <w:gridCol w:w="999"/>
        <w:gridCol w:w="619"/>
        <w:gridCol w:w="144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56" w:type="dxa"/>
            <w:vAlign w:val="top"/>
          </w:tcPr>
          <w:p>
            <w:pPr>
              <w:spacing w:before="137" w:line="215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117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性别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97" w:line="219" w:lineRule="auto"/>
              <w:ind w:left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502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6" w:type="dxa"/>
            <w:vAlign w:val="top"/>
          </w:tcPr>
          <w:p>
            <w:pPr>
              <w:spacing w:before="162" w:line="208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学校(全称)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65" w:line="206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职称</w:t>
            </w:r>
          </w:p>
        </w:tc>
        <w:tc>
          <w:tcPr>
            <w:tcW w:w="3121" w:type="dxa"/>
            <w:gridSpan w:val="3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56" w:type="dxa"/>
            <w:vAlign w:val="top"/>
          </w:tcPr>
          <w:p>
            <w:pPr>
              <w:spacing w:before="142" w:line="21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任教时间</w:t>
            </w:r>
          </w:p>
        </w:tc>
        <w:tc>
          <w:tcPr>
            <w:tcW w:w="1745" w:type="dxa"/>
            <w:gridSpan w:val="3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141" w:line="215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任教学科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33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任教年级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2" w:type="dxa"/>
            <w:gridSpan w:val="2"/>
            <w:vAlign w:val="top"/>
          </w:tcPr>
          <w:p>
            <w:pPr>
              <w:spacing w:before="153" w:line="208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何年毕业于何校</w:t>
            </w:r>
          </w:p>
        </w:tc>
        <w:tc>
          <w:tcPr>
            <w:tcW w:w="3985" w:type="dxa"/>
            <w:gridSpan w:val="6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64" w:line="20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参赛组别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8739" w:type="dxa"/>
            <w:gridSpan w:val="10"/>
            <w:vAlign w:val="top"/>
          </w:tcPr>
          <w:p>
            <w:pPr>
              <w:spacing w:before="134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获奖情况：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8739" w:type="dxa"/>
            <w:gridSpan w:val="10"/>
            <w:vAlign w:val="top"/>
          </w:tcPr>
          <w:p>
            <w:pPr>
              <w:spacing w:before="165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学校推荐意见</w:t>
            </w: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219" w:lineRule="auto"/>
              <w:ind w:left="5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年月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739" w:type="dxa"/>
            <w:gridSpan w:val="10"/>
            <w:vAlign w:val="top"/>
          </w:tcPr>
          <w:p>
            <w:pPr>
              <w:spacing w:line="25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市(区)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教师发展中心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意见</w:t>
            </w:r>
          </w:p>
          <w:p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219" w:lineRule="auto"/>
              <w:ind w:left="5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年月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日(盖章)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20" w:h="16840"/>
      <w:pgMar w:top="1431" w:right="1458" w:bottom="1630" w:left="1364" w:header="0" w:footer="13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—6</w:t>
    </w:r>
    <w:r>
      <w:rPr>
        <w:rFonts w:ascii="宋体" w:hAnsi="宋体" w:eastAsia="宋体" w:cs="宋体"/>
        <w:spacing w:val="49"/>
        <w:sz w:val="24"/>
        <w:szCs w:val="24"/>
      </w:rPr>
      <w:t xml:space="preserve">  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3ZGM5YzUzZGRhZDU1NDc1ZDhmYzQyZjEyOTg2Y2IifQ=="/>
  </w:docVars>
  <w:rsids>
    <w:rsidRoot w:val="00000000"/>
    <w:rsid w:val="00092509"/>
    <w:rsid w:val="0A496EDD"/>
    <w:rsid w:val="152C5F3E"/>
    <w:rsid w:val="1E855415"/>
    <w:rsid w:val="24A8491F"/>
    <w:rsid w:val="25B82157"/>
    <w:rsid w:val="26673AE3"/>
    <w:rsid w:val="2733595B"/>
    <w:rsid w:val="2862787A"/>
    <w:rsid w:val="29A15BF5"/>
    <w:rsid w:val="2C4032D0"/>
    <w:rsid w:val="31995E99"/>
    <w:rsid w:val="32E60FA4"/>
    <w:rsid w:val="38C74734"/>
    <w:rsid w:val="393F67DA"/>
    <w:rsid w:val="39D81FF4"/>
    <w:rsid w:val="41D36304"/>
    <w:rsid w:val="44C26BE0"/>
    <w:rsid w:val="47B57ADE"/>
    <w:rsid w:val="486C4AD0"/>
    <w:rsid w:val="53A400E8"/>
    <w:rsid w:val="55F07C8C"/>
    <w:rsid w:val="598C5BB3"/>
    <w:rsid w:val="59C6725A"/>
    <w:rsid w:val="5BCB7C45"/>
    <w:rsid w:val="5CD93599"/>
    <w:rsid w:val="669C72DE"/>
    <w:rsid w:val="6B76151E"/>
    <w:rsid w:val="6E691846"/>
    <w:rsid w:val="6F477425"/>
    <w:rsid w:val="6FB555AD"/>
    <w:rsid w:val="750277A4"/>
    <w:rsid w:val="77C07D94"/>
    <w:rsid w:val="7C605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1604</Words>
  <Characters>1719</Characters>
  <TotalTime>23</TotalTime>
  <ScaleCrop>false</ScaleCrop>
  <LinksUpToDate>false</LinksUpToDate>
  <CharactersWithSpaces>1788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2023-04-24T15:32:00Z</dcterms:created>
  <dc:creator>Kingsoft-PDF</dc:creator>
  <cp:lastModifiedBy>Cherish</cp:lastModifiedBy>
  <dcterms:modified xsi:type="dcterms:W3CDTF">2023-05-04T12:13:08Z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2023-04-24T15:32:55Z</vt:filetime>
  </property>
  <property fmtid="{D5CDD505-2E9C-101B-9397-08002B2CF9AE}" pid="4" name="UsrData">
    <vt:lpwstr>6446309aa2d7b000157b4d4a</vt:lpwstr>
  </property>
  <property fmtid="{D5CDD505-2E9C-101B-9397-08002B2CF9AE}" pid="5" name="KSOProductBuildVer">
    <vt:lpwstr>2052-11.1.0.14036</vt:lpwstr>
  </property>
  <property fmtid="{D5CDD505-2E9C-101B-9397-08002B2CF9AE}" pid="6" name="ICV">
    <vt:lpwstr>69683643B3AF445CBC83F82C19933C06_13</vt:lpwstr>
  </property>
</Properties>
</file>