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附件：案例模板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常州市中小学英语学科中国文化教学案例征集活动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电话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华文楷体" w:hAnsi="华文楷体" w:eastAsia="华文楷体" w:cs="华文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主题</w:t>
            </w:r>
          </w:p>
        </w:tc>
        <w:tc>
          <w:tcPr>
            <w:tcW w:w="426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适用年级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710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华文楷体" w:hAnsi="华文楷体" w:eastAsia="华文楷体" w:cs="华文楷体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vertAlign w:val="baseline"/>
                <w:lang w:val="en-US" w:eastAsia="zh-CN"/>
              </w:rPr>
              <w:t>（用不超过30字描述案例特色）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华文楷体" w:hAnsi="华文楷体" w:eastAsia="华文楷体" w:cs="华文楷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一、教材分析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从What、How、Why等方面，使用约500字解读教材特点（使用汉语）。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二、学习价值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依据学科核心素养和学生发展需要，使用约200字简述教材的教学价值（使用汉语）。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三、教学目标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使用“can do”的形式描述本节课的教学目标。一般不超过5个条目。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四、教学思路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使用约300字，从整体上介绍一下教学的主要立意、主要方法（包括信息技术，如有）、主要活动及其进程安排（使用汉语）。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五、教学过程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使用如下表格简述教学过程，字数不限，必要时可插入表格、图片（嵌入型）；一般使用汉语描述，涉及课堂问答、引用语篇语句等时，适当使用英文。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43"/>
        <w:gridCol w:w="2171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4"/>
                <w:vertAlign w:val="baseline"/>
                <w:lang w:val="en-US" w:eastAsia="zh-CN"/>
              </w:rPr>
              <w:t>步骤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4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4"/>
                <w:vertAlign w:val="baseline"/>
                <w:lang w:val="en-US" w:eastAsia="zh-CN"/>
              </w:rPr>
              <w:t>老师活动</w:t>
            </w: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4"/>
                <w:vertAlign w:val="baseline"/>
                <w:lang w:val="en-US" w:eastAsia="zh-CN"/>
              </w:rPr>
              <w:t>意图与效果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楷体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18"/>
                <w:szCs w:val="21"/>
                <w:vertAlign w:val="baseline"/>
                <w:lang w:val="en-US" w:eastAsia="zh-CN"/>
              </w:rPr>
              <w:t>Step 1 Warm up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楷体" w:cs="Times New Roman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楷体" w:cs="Times New Roman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楷体" w:cs="Times New Roman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楷体" w:cs="Times New Roman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楷体" w:cs="Times New Roman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18"/>
                <w:szCs w:val="21"/>
                <w:vertAlign w:val="baseline"/>
                <w:lang w:val="en-US" w:eastAsia="zh-CN"/>
              </w:rPr>
              <w:t>Step n Homework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六、案例特色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使用约500字简练评析教学案例，重点指出案例的特色、教学成效及其原因（使用汉语）。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>附上教材文本、学生讲义、教案、课件等材料。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ZDExMTU4YmE3ODY0ZTc4OTcwMGVkN2VjNzBlZmUifQ=="/>
  </w:docVars>
  <w:rsids>
    <w:rsidRoot w:val="00000000"/>
    <w:rsid w:val="0A8C7FBE"/>
    <w:rsid w:val="0B9142F5"/>
    <w:rsid w:val="0F151A9D"/>
    <w:rsid w:val="118526AE"/>
    <w:rsid w:val="240D6C21"/>
    <w:rsid w:val="27295C46"/>
    <w:rsid w:val="2C0E6ACD"/>
    <w:rsid w:val="32655415"/>
    <w:rsid w:val="3EAB0654"/>
    <w:rsid w:val="3F8D0351"/>
    <w:rsid w:val="4879594A"/>
    <w:rsid w:val="4AC42EAD"/>
    <w:rsid w:val="57F61154"/>
    <w:rsid w:val="6073025D"/>
    <w:rsid w:val="63C46DE2"/>
    <w:rsid w:val="644F0FB6"/>
    <w:rsid w:val="69382960"/>
    <w:rsid w:val="69DD7064"/>
    <w:rsid w:val="6BF879A1"/>
    <w:rsid w:val="6CE93F71"/>
    <w:rsid w:val="783C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465</Characters>
  <Lines>0</Lines>
  <Paragraphs>0</Paragraphs>
  <TotalTime>2</TotalTime>
  <ScaleCrop>false</ScaleCrop>
  <LinksUpToDate>false</LinksUpToDate>
  <CharactersWithSpaces>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2023-02-17T05:20:00Z</dcterms:created>
  <dc:creator>jkypzk</dc:creator>
  <cp:lastModifiedBy>大潘</cp:lastModifiedBy>
  <dcterms:modified xsi:type="dcterms:W3CDTF">2023-03-01T03:59:57Z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2178E78B29ED45C685A8492B2AF82D83</vt:lpwstr>
  </property>
</Properties>
</file>