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附件1：</w:t>
      </w:r>
    </w:p>
    <w:p>
      <w:pPr>
        <w:widowControl/>
        <w:shd w:val="clear" w:color="auto" w:fill="FFFFFF"/>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            </w:t>
      </w:r>
      <w:r>
        <w:rPr>
          <w:rFonts w:hint="eastAsia" w:cs="宋体" w:asciiTheme="minorEastAsia" w:hAnsiTheme="minorEastAsia"/>
          <w:b/>
          <w:bCs/>
          <w:color w:val="333333"/>
          <w:kern w:val="0"/>
          <w:szCs w:val="21"/>
        </w:rPr>
        <w:t>常州市小学信息技术青年教师教学基本功比赛报名表</w:t>
      </w:r>
    </w:p>
    <w:p>
      <w:pPr>
        <w:widowControl/>
        <w:shd w:val="clear" w:color="auto" w:fill="FFFFFF"/>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u w:val="single"/>
        </w:rPr>
        <w:t>           </w:t>
      </w:r>
      <w:r>
        <w:rPr>
          <w:rFonts w:hint="eastAsia" w:cs="宋体" w:asciiTheme="minorEastAsia" w:hAnsiTheme="minorEastAsia"/>
          <w:color w:val="333333"/>
          <w:kern w:val="0"/>
          <w:szCs w:val="21"/>
        </w:rPr>
        <w:t>辖市（区）教师发展中心                   报名日期：</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2"/>
        <w:gridCol w:w="1082"/>
        <w:gridCol w:w="905"/>
        <w:gridCol w:w="572"/>
        <w:gridCol w:w="988"/>
        <w:gridCol w:w="696"/>
        <w:gridCol w:w="696"/>
        <w:gridCol w:w="738"/>
        <w:gridCol w:w="1051"/>
        <w:gridCol w:w="10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2"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序号</w:t>
            </w:r>
          </w:p>
        </w:tc>
        <w:tc>
          <w:tcPr>
            <w:tcW w:w="1083"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所在学校</w:t>
            </w:r>
          </w:p>
        </w:tc>
        <w:tc>
          <w:tcPr>
            <w:tcW w:w="906"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选手姓名</w:t>
            </w:r>
          </w:p>
        </w:tc>
        <w:tc>
          <w:tcPr>
            <w:tcW w:w="572"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性别</w:t>
            </w:r>
          </w:p>
        </w:tc>
        <w:tc>
          <w:tcPr>
            <w:tcW w:w="989"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出生年月</w:t>
            </w:r>
          </w:p>
        </w:tc>
        <w:tc>
          <w:tcPr>
            <w:tcW w:w="697"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学历</w:t>
            </w:r>
          </w:p>
        </w:tc>
        <w:tc>
          <w:tcPr>
            <w:tcW w:w="697"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职称</w:t>
            </w:r>
          </w:p>
        </w:tc>
        <w:tc>
          <w:tcPr>
            <w:tcW w:w="739"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手机号</w:t>
            </w:r>
          </w:p>
        </w:tc>
        <w:tc>
          <w:tcPr>
            <w:tcW w:w="1052"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电子邮箱</w:t>
            </w:r>
          </w:p>
        </w:tc>
        <w:tc>
          <w:tcPr>
            <w:tcW w:w="1025"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QQ号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562"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w:t>
            </w:r>
          </w:p>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w:t>
            </w:r>
          </w:p>
        </w:tc>
        <w:tc>
          <w:tcPr>
            <w:tcW w:w="1083"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906"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572"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989"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697"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697"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739"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1052"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1025" w:type="dxa"/>
            <w:tcBorders>
              <w:top w:val="outset" w:color="auto" w:sz="6" w:space="0"/>
              <w:left w:val="outset" w:color="auto" w:sz="6" w:space="0"/>
              <w:bottom w:val="outset" w:color="auto" w:sz="6" w:space="0"/>
              <w:right w:val="outset" w:color="auto" w:sz="6" w:space="0"/>
            </w:tcBorders>
            <w:shd w:val="clear" w:color="auto" w:fill="FFFFFF"/>
          </w:tcPr>
          <w:p>
            <w:pPr>
              <w:widowControl/>
              <w:jc w:val="left"/>
              <w:rPr>
                <w:rFonts w:cs="宋体" w:asciiTheme="minorEastAsia" w:hAnsiTheme="minorEastAsia"/>
                <w:color w:val="333333"/>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562" w:type="dxa"/>
            <w:tcBorders>
              <w:top w:val="outset" w:color="auto" w:sz="6" w:space="0"/>
              <w:left w:val="outset" w:color="auto" w:sz="6" w:space="0"/>
              <w:bottom w:val="outset" w:color="auto" w:sz="6" w:space="0"/>
              <w:right w:val="outset" w:color="auto" w:sz="6" w:space="0"/>
            </w:tcBorders>
            <w:shd w:val="clear" w:color="auto" w:fill="auto"/>
          </w:tcPr>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w:t>
            </w:r>
          </w:p>
          <w:p>
            <w:pPr>
              <w:widowControl/>
              <w:spacing w:before="100" w:beforeAutospacing="1" w:after="100" w:afterAutospacing="1"/>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w:t>
            </w:r>
          </w:p>
        </w:tc>
        <w:tc>
          <w:tcPr>
            <w:tcW w:w="1083"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906"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572"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989"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697"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697"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739"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1052" w:type="dxa"/>
            <w:tcBorders>
              <w:top w:val="outset" w:color="auto" w:sz="6" w:space="0"/>
              <w:left w:val="outset" w:color="auto" w:sz="6" w:space="0"/>
              <w:bottom w:val="outset" w:color="auto" w:sz="6" w:space="0"/>
              <w:right w:val="outset" w:color="auto" w:sz="6" w:space="0"/>
            </w:tcBorders>
            <w:shd w:val="clear" w:color="auto" w:fill="auto"/>
          </w:tcPr>
          <w:p>
            <w:pPr>
              <w:widowControl/>
              <w:jc w:val="left"/>
              <w:rPr>
                <w:rFonts w:cs="宋体" w:asciiTheme="minorEastAsia" w:hAnsiTheme="minorEastAsia"/>
                <w:color w:val="333333"/>
                <w:kern w:val="0"/>
                <w:szCs w:val="21"/>
              </w:rPr>
            </w:pPr>
          </w:p>
        </w:tc>
        <w:tc>
          <w:tcPr>
            <w:tcW w:w="1025" w:type="dxa"/>
            <w:tcBorders>
              <w:top w:val="outset" w:color="auto" w:sz="6" w:space="0"/>
              <w:left w:val="outset" w:color="auto" w:sz="6" w:space="0"/>
              <w:bottom w:val="outset" w:color="auto" w:sz="6" w:space="0"/>
              <w:right w:val="outset" w:color="auto" w:sz="6" w:space="0"/>
            </w:tcBorders>
            <w:shd w:val="clear" w:color="auto" w:fill="FFFFFF"/>
          </w:tcPr>
          <w:p>
            <w:pPr>
              <w:widowControl/>
              <w:jc w:val="left"/>
              <w:rPr>
                <w:rFonts w:cs="宋体" w:asciiTheme="minorEastAsia" w:hAnsiTheme="minorEastAsia"/>
                <w:color w:val="333333"/>
                <w:kern w:val="0"/>
                <w:szCs w:val="21"/>
              </w:rPr>
            </w:pPr>
          </w:p>
        </w:tc>
      </w:tr>
    </w:tbl>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 </w:t>
      </w: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hint="eastAsia" w:cs="宋体" w:asciiTheme="minorEastAsia" w:hAnsiTheme="minorEastAsia"/>
          <w:color w:val="333333"/>
          <w:kern w:val="0"/>
          <w:szCs w:val="21"/>
        </w:rPr>
      </w:pPr>
    </w:p>
    <w:p>
      <w:pPr>
        <w:widowControl/>
        <w:shd w:val="clear" w:color="auto" w:fill="FFFFFF"/>
        <w:spacing w:before="100" w:beforeAutospacing="1" w:after="100" w:afterAutospacing="1"/>
        <w:jc w:val="left"/>
        <w:rPr>
          <w:rFonts w:cs="宋体" w:asciiTheme="minorEastAsia" w:hAnsiTheme="minorEastAsia"/>
          <w:color w:val="333333"/>
          <w:kern w:val="0"/>
          <w:szCs w:val="21"/>
        </w:rPr>
      </w:pPr>
      <w:bookmarkStart w:id="0" w:name="_GoBack"/>
      <w:bookmarkEnd w:id="0"/>
      <w:r>
        <w:rPr>
          <w:rFonts w:hint="eastAsia" w:cs="宋体" w:asciiTheme="minorEastAsia" w:hAnsiTheme="minorEastAsia"/>
          <w:color w:val="333333"/>
          <w:kern w:val="0"/>
          <w:szCs w:val="21"/>
        </w:rPr>
        <w:t>附件2：</w:t>
      </w:r>
    </w:p>
    <w:p>
      <w:pPr>
        <w:widowControl/>
        <w:shd w:val="clear" w:color="auto" w:fill="FFFFFF"/>
        <w:spacing w:before="100" w:beforeAutospacing="1" w:after="100" w:afterAutospacing="1"/>
        <w:jc w:val="center"/>
        <w:rPr>
          <w:rFonts w:cs="宋体" w:asciiTheme="minorEastAsia" w:hAnsiTheme="minorEastAsia"/>
          <w:color w:val="333333"/>
          <w:kern w:val="0"/>
          <w:szCs w:val="21"/>
        </w:rPr>
      </w:pPr>
      <w:r>
        <w:rPr>
          <w:rFonts w:hint="eastAsia" w:cs="宋体" w:asciiTheme="minorEastAsia" w:hAnsiTheme="minorEastAsia"/>
          <w:b/>
          <w:bCs/>
          <w:color w:val="333333"/>
          <w:kern w:val="0"/>
          <w:szCs w:val="21"/>
        </w:rPr>
        <w:t>常州市小学信息技术青年教师教学基本功比赛方案</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参照《江苏省基础教育青年教师教学基本功大赛规程》的要求，结合常州市小学信息技术学科特点制定以下方案。</w:t>
      </w:r>
    </w:p>
    <w:p>
      <w:pPr>
        <w:widowControl/>
        <w:shd w:val="clear" w:color="auto" w:fill="FFFFFF"/>
        <w:spacing w:before="100" w:beforeAutospacing="1" w:after="100" w:afterAutospacing="1"/>
        <w:ind w:firstLine="482"/>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一、比赛项目及办法</w:t>
      </w:r>
    </w:p>
    <w:p>
      <w:pPr>
        <w:widowControl/>
        <w:shd w:val="clear" w:color="auto" w:fill="FFFFFF"/>
        <w:spacing w:before="100" w:beforeAutospacing="1" w:after="100" w:afterAutospacing="1"/>
        <w:ind w:firstLine="482"/>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（一）通用技能</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1．教学设计与课件制作</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指定小学信息技术教学课题，选手独立进行教学设计和课件制作。时间为180分钟。结束时须提交教学设计电子文稿和教学课件电子文件。</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2．课堂教学</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根据选手的专业技能和第一项通用技能的成绩确定参加课堂教学比赛项目的人选，通过抽签决定选手的上课顺序。模拟课堂教学的课题与教学设计的课题一致。</w:t>
      </w:r>
    </w:p>
    <w:p>
      <w:pPr>
        <w:widowControl/>
        <w:shd w:val="clear" w:color="auto" w:fill="FFFFFF"/>
        <w:spacing w:before="100" w:beforeAutospacing="1" w:after="100" w:afterAutospacing="1"/>
        <w:ind w:firstLine="482"/>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（二）专业技能</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专业技能的比赛项目分为专业知识与操作技能，比赛时间共为180分钟。</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1．专业知识</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采取计算机答卷的方式，主要考察内容包括与信息技术课程相关的专业知识等。</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2．操作技能</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采取上机和实践完成操作任务的方式进行，主要考察选手运用信息技术解决具体问题的能力。</w:t>
      </w:r>
    </w:p>
    <w:p>
      <w:pPr>
        <w:widowControl/>
        <w:shd w:val="clear" w:color="auto" w:fill="FFFFFF"/>
        <w:spacing w:before="100" w:beforeAutospacing="1" w:after="100" w:afterAutospacing="1"/>
        <w:ind w:firstLine="482"/>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二、评价标准与评分规则</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（一）通用技能的评分标准：</w:t>
      </w:r>
    </w:p>
    <w:p>
      <w:pPr>
        <w:widowControl/>
        <w:shd w:val="clear" w:color="auto" w:fill="FFFFFF"/>
        <w:spacing w:before="100" w:beforeAutospacing="1" w:after="100" w:afterAutospacing="1"/>
        <w:ind w:firstLine="236"/>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1、教学设计项目评分标准</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（1）教学目标符合课程标准要求、学科的特点和学生的实际状况，体现对学生知识、能力、情感与思维等方面的发展要求。行为动词使用准确。</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（2）教学内容及重点、难点把握准确，分析清楚；学生学习水平表述、学习习惯和能力分析准确、切合实际。</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（3）教学过程设计层次分明，符合学生的认知规律。在各个教学流程之间有设计意图的表述，能反映教学内容、师生互动和可能出现的问题及对策。</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（4）教学方法选用适当，有利于教学目标的达成，有利于教学难点的解决，有利于教学重点的突出，有利于学生思维的激发。</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（5）根据不同层次学生的需要提供较丰富的学习资源，并有效地组织和呈现，实现学生对教学资源的有效获取。能够优化组合使用各种媒体工具，提高学习兴趣和教学效率。</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（6）注重形成性评价，能够合理地设计出衡量学生是否达到教学目标的教学评价方法和手段。</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（7）文档内容完整，条理清楚，格式美观整齐；文字、符号、单位和公式符合国家标准，文字叙述简洁、明了，字体和图表等运用恰当。</w:t>
      </w:r>
    </w:p>
    <w:p>
      <w:pPr>
        <w:widowControl/>
        <w:shd w:val="clear" w:color="auto" w:fill="FFFFFF"/>
        <w:spacing w:before="100" w:beforeAutospacing="1" w:after="100" w:afterAutospacing="1"/>
        <w:ind w:firstLine="482"/>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2、课件制作项目评分标准</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（1）课件的取材适宜，内容科学、正确、规范。</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（2）课件的设计新颖，使用恰当，在课堂教学中具有一定的启发性，能调动学生的学习热情。</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（3）操作简便、快捷，交互方便，适用于教学。</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（4）画面设计美观，有一定的艺术性。</w:t>
      </w:r>
    </w:p>
    <w:p>
      <w:pPr>
        <w:widowControl/>
        <w:shd w:val="clear" w:color="auto" w:fill="FFFFFF"/>
        <w:spacing w:before="100" w:beforeAutospacing="1" w:after="100" w:afterAutospacing="1"/>
        <w:ind w:firstLine="354"/>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3、课堂教学项目评分标准</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（1）坚持面向全体，教学符合学生认知规律，要求适度。</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（2）注重知识的形成过程，注重联系学生生活、自然和社会实际，注重发展学生的学科思维、探究及自学能力，注重学法指导，注重教学目标的实现。</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（3）课堂结构严谨，密度适中，过渡自然，表述清楚；对教学内容把握准确，有效突出重点、突破难点。</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（4）科学创设问题情境，问题设计有梯度和思维深度。</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（5）教师的讲解具有启发性，能注意与学生进行有效互动。</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（6）适时反馈检测，教学内容落实到位。</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（7）富有教学机智，有应变能力。</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（8）恰当运用教学手段和教学课件，教学方法灵活有效。</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（9）教学中使用普通话，语言生动、简洁；板书工整规范，主次分明；实验操作规范、熟练，现象明显。</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（10）有自己的教学风格。</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（二）专业技能两项评分标准</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另行确定。</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（三）各比赛项目评分权重</w:t>
      </w:r>
    </w:p>
    <w:p>
      <w:pPr>
        <w:widowControl/>
        <w:shd w:val="clear" w:color="auto" w:fill="FFFFFF"/>
        <w:spacing w:before="100" w:beforeAutospacing="1" w:after="100" w:afterAutospacing="1"/>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通用技能项目权重为60%。其中，教学设计、课件制作权重20%；课堂教学权重40%。专业技能项目权重为40%。</w:t>
      </w:r>
    </w:p>
    <w:p>
      <w:r>
        <w:rPr>
          <w:rFonts w:hint="eastAsia" w:cs="宋体" w:asciiTheme="minorEastAsia" w:hAnsiTheme="minorEastAsia"/>
          <w:color w:val="333333"/>
          <w:kern w:val="0"/>
          <w:szCs w:val="21"/>
          <w:shd w:val="clear" w:color="auto" w:fill="FFFFFF"/>
        </w:rPr>
        <w:t>上述各比赛项目，均按百分制评出原始分，选手的每项原始分乘以该项目的权重，累加后即为该选手所得总分。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00D163D8"/>
    <w:rsid w:val="000D091B"/>
    <w:rsid w:val="00231F09"/>
    <w:rsid w:val="002524E5"/>
    <w:rsid w:val="0025747A"/>
    <w:rsid w:val="003979A5"/>
    <w:rsid w:val="00430182"/>
    <w:rsid w:val="004D7085"/>
    <w:rsid w:val="005719A1"/>
    <w:rsid w:val="006124AD"/>
    <w:rsid w:val="00647124"/>
    <w:rsid w:val="006711FA"/>
    <w:rsid w:val="006F4E53"/>
    <w:rsid w:val="007A2A45"/>
    <w:rsid w:val="007C3F11"/>
    <w:rsid w:val="00872D58"/>
    <w:rsid w:val="008D4B34"/>
    <w:rsid w:val="008E0329"/>
    <w:rsid w:val="00907091"/>
    <w:rsid w:val="009D3D28"/>
    <w:rsid w:val="00A31589"/>
    <w:rsid w:val="00A508FB"/>
    <w:rsid w:val="00C25559"/>
    <w:rsid w:val="00C82EBA"/>
    <w:rsid w:val="00D015D2"/>
    <w:rsid w:val="00D163D8"/>
    <w:rsid w:val="00D3403B"/>
    <w:rsid w:val="00DC5915"/>
    <w:rsid w:val="00E2625C"/>
    <w:rsid w:val="00EA12B2"/>
    <w:rsid w:val="00EB3C88"/>
    <w:rsid w:val="00ED43F4"/>
    <w:rsid w:val="2749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uiPriority w:val="0"/>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1850</Words>
  <Characters>1899</Characters>
  <Lines>14</Lines>
  <Paragraphs>4</Paragraphs>
  <TotalTime>52</TotalTime>
  <ScaleCrop>false</ScaleCrop>
  <LinksUpToDate>false</LinksUpToDate>
  <CharactersWithSpaces>1948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2020-08-21T09:59:00Z</dcterms:created>
  <dc:creator>zsz</dc:creator>
  <cp:lastModifiedBy> L</cp:lastModifiedBy>
  <dcterms:modified xsi:type="dcterms:W3CDTF">2023-02-07T07:42:42Z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BBA33FFF86EC44B883C402AFA34FD01F</vt:lpwstr>
  </property>
</Properties>
</file>