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春江幼儿园安全会议记录</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2734"/>
        <w:gridCol w:w="1377"/>
        <w:gridCol w:w="28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rPr>
                <w:sz w:val="28"/>
                <w:szCs w:val="28"/>
              </w:rPr>
            </w:pPr>
            <w:r>
              <w:rPr>
                <w:rFonts w:hint="eastAsia"/>
                <w:sz w:val="28"/>
                <w:szCs w:val="28"/>
              </w:rPr>
              <w:t>时间:</w:t>
            </w:r>
          </w:p>
        </w:tc>
        <w:tc>
          <w:tcPr>
            <w:tcW w:w="2734" w:type="dxa"/>
          </w:tcPr>
          <w:p>
            <w:pPr>
              <w:rPr>
                <w:sz w:val="28"/>
                <w:szCs w:val="28"/>
              </w:rPr>
            </w:pPr>
            <w:r>
              <w:rPr>
                <w:rFonts w:hint="eastAsia"/>
                <w:sz w:val="28"/>
                <w:szCs w:val="28"/>
              </w:rPr>
              <w:t>20</w:t>
            </w:r>
            <w:r>
              <w:rPr>
                <w:rFonts w:hint="eastAsia"/>
                <w:sz w:val="28"/>
                <w:szCs w:val="28"/>
                <w:lang w:val="en-US" w:eastAsia="zh-CN"/>
              </w:rPr>
              <w:t>23</w:t>
            </w:r>
            <w:r>
              <w:rPr>
                <w:rFonts w:hint="eastAsia"/>
                <w:sz w:val="28"/>
                <w:szCs w:val="28"/>
              </w:rPr>
              <w:t>、4</w:t>
            </w:r>
          </w:p>
        </w:tc>
        <w:tc>
          <w:tcPr>
            <w:tcW w:w="1377" w:type="dxa"/>
          </w:tcPr>
          <w:p>
            <w:pPr>
              <w:rPr>
                <w:sz w:val="28"/>
                <w:szCs w:val="28"/>
              </w:rPr>
            </w:pPr>
            <w:r>
              <w:rPr>
                <w:rFonts w:hint="eastAsia"/>
                <w:sz w:val="28"/>
                <w:szCs w:val="28"/>
              </w:rPr>
              <w:t>地点:</w:t>
            </w:r>
          </w:p>
        </w:tc>
        <w:tc>
          <w:tcPr>
            <w:tcW w:w="2885" w:type="dxa"/>
          </w:tcPr>
          <w:p>
            <w:pPr>
              <w:rPr>
                <w:sz w:val="28"/>
                <w:szCs w:val="28"/>
              </w:rPr>
            </w:pPr>
            <w:r>
              <w:rPr>
                <w:rFonts w:hint="eastAsia"/>
                <w:sz w:val="28"/>
                <w:szCs w:val="28"/>
              </w:rPr>
              <w:t>会议室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rPr>
                <w:sz w:val="28"/>
                <w:szCs w:val="28"/>
              </w:rPr>
            </w:pPr>
            <w:r>
              <w:rPr>
                <w:rFonts w:hint="eastAsia"/>
                <w:sz w:val="28"/>
                <w:szCs w:val="28"/>
              </w:rPr>
              <w:t>主持:</w:t>
            </w:r>
          </w:p>
        </w:tc>
        <w:tc>
          <w:tcPr>
            <w:tcW w:w="2734" w:type="dxa"/>
          </w:tcPr>
          <w:p>
            <w:pPr>
              <w:rPr>
                <w:sz w:val="28"/>
                <w:szCs w:val="28"/>
              </w:rPr>
            </w:pPr>
            <w:r>
              <w:rPr>
                <w:rFonts w:hint="eastAsia"/>
                <w:sz w:val="28"/>
                <w:szCs w:val="28"/>
              </w:rPr>
              <w:t>赵腊美</w:t>
            </w:r>
          </w:p>
        </w:tc>
        <w:tc>
          <w:tcPr>
            <w:tcW w:w="1377" w:type="dxa"/>
          </w:tcPr>
          <w:p>
            <w:pPr>
              <w:rPr>
                <w:sz w:val="28"/>
                <w:szCs w:val="28"/>
              </w:rPr>
            </w:pPr>
            <w:r>
              <w:rPr>
                <w:rFonts w:hint="eastAsia"/>
                <w:sz w:val="28"/>
                <w:szCs w:val="28"/>
              </w:rPr>
              <w:t>记录:</w:t>
            </w:r>
          </w:p>
        </w:tc>
        <w:tc>
          <w:tcPr>
            <w:tcW w:w="2885" w:type="dxa"/>
          </w:tcPr>
          <w:p>
            <w:pPr>
              <w:rPr>
                <w:sz w:val="28"/>
                <w:szCs w:val="28"/>
              </w:rPr>
            </w:pPr>
            <w:r>
              <w:rPr>
                <w:rFonts w:hint="eastAsia"/>
                <w:sz w:val="28"/>
                <w:szCs w:val="28"/>
              </w:rPr>
              <w:t>丁小芬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rPr>
                <w:sz w:val="28"/>
                <w:szCs w:val="28"/>
              </w:rPr>
            </w:pPr>
            <w:r>
              <w:rPr>
                <w:rFonts w:hint="eastAsia"/>
                <w:sz w:val="28"/>
                <w:szCs w:val="28"/>
              </w:rPr>
              <w:t>会议主题:</w:t>
            </w:r>
          </w:p>
        </w:tc>
        <w:tc>
          <w:tcPr>
            <w:tcW w:w="6996" w:type="dxa"/>
            <w:gridSpan w:val="3"/>
          </w:tcPr>
          <w:p>
            <w:pPr>
              <w:rPr>
                <w:sz w:val="28"/>
                <w:szCs w:val="28"/>
              </w:rPr>
            </w:pPr>
            <w:r>
              <w:rPr>
                <w:rFonts w:hint="eastAsia"/>
                <w:sz w:val="28"/>
                <w:szCs w:val="28"/>
              </w:rPr>
              <w:t>针对小班孩子的抢玩具该怎样做。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rPr>
                <w:sz w:val="28"/>
                <w:szCs w:val="28"/>
              </w:rPr>
            </w:pPr>
            <w:r>
              <w:rPr>
                <w:rFonts w:hint="eastAsia"/>
                <w:sz w:val="28"/>
                <w:szCs w:val="28"/>
              </w:rPr>
              <w:t>参加人员</w:t>
            </w:r>
          </w:p>
        </w:tc>
        <w:tc>
          <w:tcPr>
            <w:tcW w:w="6996" w:type="dxa"/>
            <w:gridSpan w:val="3"/>
          </w:tcPr>
          <w:p>
            <w:pPr>
              <w:rPr>
                <w:sz w:val="28"/>
                <w:szCs w:val="28"/>
              </w:rPr>
            </w:pPr>
            <w:r>
              <w:rPr>
                <w:rFonts w:hint="eastAsia"/>
                <w:sz w:val="28"/>
                <w:szCs w:val="28"/>
              </w:rPr>
              <w:t>全体教师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06" w:hRule="atLeast"/>
        </w:trPr>
        <w:tc>
          <w:tcPr>
            <w:tcW w:w="8522" w:type="dxa"/>
            <w:gridSpan w:val="4"/>
          </w:tcPr>
          <w:p>
            <w:pPr>
              <w:rPr>
                <w:sz w:val="28"/>
                <w:szCs w:val="28"/>
              </w:rPr>
            </w:pPr>
            <w:r>
              <w:rPr>
                <w:rFonts w:hint="eastAsia"/>
                <w:sz w:val="28"/>
                <w:szCs w:val="28"/>
              </w:rPr>
              <w:t>会议内容:</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赵：对于幼儿争抢玩具的行为，那我们该如何看待呢？</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钱：小年龄段幼儿在喜欢某类物品时往往不顾及周围人的感受而将其占为己有，导致争抢行为。其主要原因在于该年龄段幼儿正处于自我意识萌芽阶段，时常以自我为中心，且缺失同伴交往策略，无法意识到他人的观点，也不会用恰当的语言进行沟通协商，唯有以争抢的形式取得物品的所有权才能得到心理上的安慰。当幼儿人数过多、材料投放不充足时，争抢行为也极易发生。无论在游戏、运动还是学习活动中，一旦教师提供的活动材料不能满足每个孩子的需求，便容易发生为获得一件物品而产生的争抢。有时发生争抢并非孩子的主观意愿，而是为完成作品或游戏不得已为之。</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eastAsia="zh-CN"/>
              </w:rPr>
              <w:t>陈</w:t>
            </w:r>
            <w:r>
              <w:rPr>
                <w:rFonts w:ascii="宋体" w:hAnsi="宋体" w:eastAsia="宋体" w:cs="宋体"/>
                <w:kern w:val="0"/>
                <w:sz w:val="24"/>
                <w:szCs w:val="24"/>
              </w:rPr>
              <w:t>：在集体教学活动中我们不难发现：一些性子较急、表现欲较强、能力出众的孩子在回答问题或承担操作任务时也会发生争抢，这在中大班年龄段的孩子中更为常见，其目的是引起成人的注意。孩子的表现欲是对自我价值的肯定和提升，是一种积极的心理品质，当教师对孩子的行为作出肯定时，孩子便会得到鼓励，因此他们会通过“争抢”的方</w:t>
            </w:r>
            <w:bookmarkStart w:id="0" w:name="_GoBack"/>
            <w:bookmarkEnd w:id="0"/>
            <w:r>
              <w:rPr>
                <w:rFonts w:ascii="宋体" w:hAnsi="宋体" w:eastAsia="宋体" w:cs="宋体"/>
                <w:kern w:val="0"/>
                <w:sz w:val="24"/>
                <w:szCs w:val="24"/>
              </w:rPr>
              <w:t>式来获得表现的机会、攒取“荣誉”，教师应当正确看待和处理幼儿的表现欲，在激发其学习兴趣的同时引导其恰当的表达方式。</w:t>
            </w:r>
          </w:p>
          <w:p>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刘：中大班的孩子刚开始体验以团队的形式来完成任务，当组内的成员意见相左时便会产生意识上的争抢。所谓“意识”上的争抢，是指每个孩子都认为自己的观点是正确的，并希望他人也能支持和相信自己，采取自己的办法，由此产生的矛盾若不能得到恰当的协调，不仅会影响组员间合作的默契度，而且也不利于孩子在交往过程中培养谦虚得体的良好品质。</w:t>
            </w:r>
          </w:p>
          <w:p>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丁</w:t>
            </w:r>
            <w:r>
              <w:rPr>
                <w:rFonts w:ascii="宋体" w:hAnsi="宋体" w:eastAsia="宋体" w:cs="宋体"/>
                <w:kern w:val="0"/>
                <w:sz w:val="24"/>
                <w:szCs w:val="24"/>
              </w:rPr>
              <w:t>：幼儿时期正处于成长阶段，具有好奇心强、可塑性强、模仿性强等特点，例如“我也……”行为的发生正体现了其在语言上的模仿，而幼儿在行为动作上的模仿则表现得更多：当一名幼儿对某件东西产生兴趣时，即使那件物品并非自己所喜爱的，其他幼儿也会受同伴的影响而发生心理变化并将其视若珍宝，由此引发大范围的争抢（都想得到该物品），正确引导幼儿的模仿行为则能有效避免不愉快的发生。</w:t>
            </w:r>
          </w:p>
          <w:p>
            <w:pPr>
              <w:widowControl/>
              <w:ind w:firstLine="465"/>
              <w:jc w:val="left"/>
              <w:rPr>
                <w:rFonts w:ascii="宋体" w:hAnsi="宋体" w:eastAsia="宋体" w:cs="宋体"/>
                <w:kern w:val="0"/>
                <w:sz w:val="24"/>
                <w:szCs w:val="24"/>
              </w:rPr>
            </w:pPr>
            <w:r>
              <w:rPr>
                <w:rFonts w:ascii="宋体" w:hAnsi="宋体" w:eastAsia="宋体" w:cs="宋体"/>
                <w:kern w:val="0"/>
                <w:sz w:val="24"/>
                <w:szCs w:val="24"/>
              </w:rPr>
              <w:t>赵：那针对不同争抢行为成因的处理方式有哪些呢？</w:t>
            </w:r>
          </w:p>
          <w:p>
            <w:pPr>
              <w:widowControl/>
              <w:ind w:firstLine="465"/>
              <w:jc w:val="left"/>
              <w:rPr>
                <w:rFonts w:ascii="宋体" w:hAnsi="宋体" w:eastAsia="宋体" w:cs="宋体"/>
                <w:kern w:val="0"/>
                <w:sz w:val="24"/>
                <w:szCs w:val="24"/>
              </w:rPr>
            </w:pPr>
            <w:r>
              <w:rPr>
                <w:rFonts w:ascii="宋体" w:hAnsi="宋体" w:eastAsia="宋体" w:cs="宋体"/>
                <w:kern w:val="0"/>
                <w:sz w:val="24"/>
                <w:szCs w:val="24"/>
              </w:rPr>
              <w:t>1、对于小班幼儿为获得物品的争抢时，我们可以对玩具的拥有者可以有如下几种引导语：（1）你的玩具那么有趣，想不想让别的朋友也玩一玩，使他们也知道这玩具多好玩儿呀？（鼓励幼儿大胆沟通。）（2）你愿意和你的好朋友一起玩一玩你的新玩具吗？（激发幼儿分享意识。）（3）如果你把自己的玩具给了别的朋友，他们以后也会把自己好玩的玩具给你呢！（引导孩子理解交换的意义。）</w:t>
            </w:r>
          </w:p>
          <w:p>
            <w:pPr>
              <w:widowControl/>
              <w:jc w:val="left"/>
              <w:rPr>
                <w:rFonts w:ascii="宋体" w:hAnsi="宋体" w:eastAsia="宋体" w:cs="宋体"/>
                <w:kern w:val="0"/>
                <w:sz w:val="24"/>
                <w:szCs w:val="24"/>
              </w:rPr>
            </w:pPr>
            <w:r>
              <w:rPr>
                <w:rFonts w:ascii="宋体" w:hAnsi="宋体" w:eastAsia="宋体" w:cs="宋体"/>
                <w:kern w:val="0"/>
                <w:sz w:val="24"/>
                <w:szCs w:val="24"/>
              </w:rPr>
              <w:t>　　对玩具的争夺者则可以这样引导：（1）这个玩具不是你的，你想玩应该怎么说呢？（启发孩子使用礼貌用语。）（2）你拿走别人的玩具，别人没玩具了怎么办？（引导孩子换位思考。）（3）你可以等她玩好了再请她借给你玩哦！（提醒幼儿耐心等待。）</w:t>
            </w:r>
          </w:p>
          <w:p>
            <w:pPr>
              <w:widowControl/>
              <w:jc w:val="left"/>
              <w:rPr>
                <w:rFonts w:ascii="宋体" w:hAnsi="宋体" w:eastAsia="宋体" w:cs="宋体"/>
                <w:kern w:val="0"/>
                <w:sz w:val="24"/>
                <w:szCs w:val="24"/>
              </w:rPr>
            </w:pPr>
            <w:r>
              <w:rPr>
                <w:rFonts w:ascii="宋体" w:hAnsi="宋体" w:eastAsia="宋体" w:cs="宋体"/>
                <w:kern w:val="0"/>
                <w:sz w:val="24"/>
                <w:szCs w:val="24"/>
              </w:rPr>
              <w:t>　　2、对于物品数量不足时导致争抢时，我们会提供更多材料供幼儿使用；鼓励幼儿尝试使用替代物；引导幼儿共同合作完成拼搭，等等。</w:t>
            </w:r>
          </w:p>
          <w:p>
            <w:pPr>
              <w:widowControl/>
              <w:jc w:val="left"/>
              <w:rPr>
                <w:rFonts w:ascii="宋体" w:hAnsi="宋体" w:eastAsia="宋体" w:cs="宋体"/>
                <w:kern w:val="0"/>
                <w:sz w:val="24"/>
                <w:szCs w:val="24"/>
              </w:rPr>
            </w:pPr>
            <w:r>
              <w:rPr>
                <w:rFonts w:ascii="宋体" w:hAnsi="宋体" w:eastAsia="宋体" w:cs="宋体"/>
                <w:kern w:val="0"/>
                <w:sz w:val="24"/>
                <w:szCs w:val="24"/>
              </w:rPr>
              <w:t>　　3、为表现自我引发的争抢时，在保护幼儿表现欲的同时，引导幼儿寻找表达契机。（1）帮助幼儿理解倾听的意义。可以对孩子说：也许有些答案是你们不知道的，让我们一起听听别人的答案吧！（2）赞扬孩子积极表现的行为，安慰孩子：“不要着急，下一个就请你来回答！”尽可能给每个举手的孩子均等的表现机会。</w:t>
            </w:r>
          </w:p>
          <w:p>
            <w:pPr>
              <w:widowControl/>
              <w:jc w:val="left"/>
              <w:rPr>
                <w:rFonts w:ascii="宋体" w:hAnsi="宋体" w:eastAsia="宋体" w:cs="宋体"/>
                <w:kern w:val="0"/>
                <w:sz w:val="24"/>
                <w:szCs w:val="24"/>
              </w:rPr>
            </w:pPr>
            <w:r>
              <w:rPr>
                <w:rFonts w:ascii="宋体" w:hAnsi="宋体" w:eastAsia="宋体" w:cs="宋体"/>
                <w:kern w:val="0"/>
                <w:sz w:val="24"/>
                <w:szCs w:val="24"/>
              </w:rPr>
              <w:t>　　4、为解决问题产生的争抢，我们的处理方法：（1）缓解幼儿焦急心理，鼓励幼儿取长补短。可以请幼儿先思考哪种方式更快。（2）引导幼儿分工合作，支持幼儿尝试错误。对于不服气的幼儿，可以请他们用自己的方式实验，帮助幼儿感受合作能够提高工作的速度和效率。</w:t>
            </w:r>
          </w:p>
          <w:p>
            <w:pPr>
              <w:widowControl/>
              <w:jc w:val="left"/>
              <w:rPr>
                <w:rFonts w:ascii="宋体" w:hAnsi="宋体" w:eastAsia="宋体" w:cs="宋体"/>
                <w:kern w:val="0"/>
                <w:sz w:val="24"/>
                <w:szCs w:val="24"/>
              </w:rPr>
            </w:pPr>
            <w:r>
              <w:rPr>
                <w:rFonts w:ascii="宋体" w:hAnsi="宋体" w:eastAsia="宋体" w:cs="宋体"/>
                <w:kern w:val="0"/>
                <w:sz w:val="24"/>
                <w:szCs w:val="24"/>
              </w:rPr>
              <w:t>　　5、模仿同伴行为导致争抢，我们可以寻找一个没有争抢的孩子作为榜样，引导其他孩子向其学习；请孩子自己分析模仿的动机，让孩子理解自己真正的心意和需求。</w:t>
            </w:r>
          </w:p>
          <w:p>
            <w:pPr>
              <w:widowControl/>
              <w:jc w:val="left"/>
              <w:rPr>
                <w:rFonts w:ascii="宋体" w:hAnsi="宋体" w:eastAsia="宋体" w:cs="宋体"/>
                <w:kern w:val="0"/>
                <w:sz w:val="24"/>
                <w:szCs w:val="24"/>
              </w:rPr>
            </w:pPr>
            <w:r>
              <w:rPr>
                <w:rFonts w:ascii="宋体" w:hAnsi="宋体" w:eastAsia="宋体" w:cs="宋体"/>
                <w:kern w:val="0"/>
                <w:sz w:val="24"/>
                <w:szCs w:val="24"/>
              </w:rPr>
              <w:t>　 由此可见，一般情况下产生的争抢行为应当得到制止和调整，而有些特殊情况下产生的争抢则有助于促进幼儿社会交往能力的习得，如为解决问题、表现自我、帮助他人时产生的争抢完全是“事出有因”，教师可以藉此机会帮助幼儿掌握更适宜的行为方式。因此，对于不同前提背景下产生的争抢行为，教师切莫一概而论，必须从幼儿个体出发，了解事件始末，选择合理的处理方法加以解决，从而提高幼儿的同伴交往能力，促进幼儿的社会性发展。</w:t>
            </w:r>
          </w:p>
          <w:p>
            <w:pPr>
              <w:widowControl/>
              <w:ind w:firstLine="560"/>
              <w:jc w:val="left"/>
              <w:rPr>
                <w:rFonts w:ascii="宋体" w:hAnsi="宋体" w:eastAsia="宋体" w:cs="宋体"/>
                <w:kern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MGY3ZGRkYmU1MTE4YzcxNjI4ODMxYmU1YzFhNzgifQ=="/>
  </w:docVars>
  <w:rsids>
    <w:rsidRoot w:val="00807C08"/>
    <w:rsid w:val="000A5181"/>
    <w:rsid w:val="00807C08"/>
    <w:rsid w:val="008158FC"/>
    <w:rsid w:val="00A00622"/>
    <w:rsid w:val="00AA2835"/>
    <w:rsid w:val="00B055B8"/>
    <w:rsid w:val="15963508"/>
    <w:rsid w:val="210112AE"/>
    <w:rsid w:val="37067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1809</Words>
  <Characters>1812</Characters>
  <Lines>13</Lines>
  <Paragraphs>3</Paragraphs>
  <TotalTime>4</TotalTime>
  <ScaleCrop>false</ScaleCrop>
  <LinksUpToDate>false</LinksUpToDate>
  <CharactersWithSpaces>1824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2017-09-06T06:34:00Z</dcterms:created>
  <dc:creator>PC</dc:creator>
  <cp:lastModifiedBy>当当</cp:lastModifiedBy>
  <dcterms:modified xsi:type="dcterms:W3CDTF">2023-04-26T03:24:57Z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8C1376031B6D4EB188CA7055754EC617_13</vt:lpwstr>
  </property>
</Properties>
</file>