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20" w:firstLineChars="1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u w:val="none"/>
          <w:lang w:val="en-US" w:eastAsia="zh-Hans"/>
        </w:rPr>
        <w:t>世界地球日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世界地球日即每年的4月22日，是一个专门为世界环境保护而设立的节日，它旨在增强民众对现有环境问题的认识，并动员民众参与到环保运动中，通过践行绿色低碳的生活方式，改善地球的整体环境。2023年4月22日是第54个世界地球日，全球宣传主题是：“众生的地球”。我国的宣传主题是：“珍爱地球，人与自然和谐共生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痞-繁">
    <w:panose1 w:val="020F0603040207020204"/>
    <w:charset w:val="86"/>
    <w:family w:val="auto"/>
    <w:pitch w:val="default"/>
    <w:sig w:usb0="A00002FF" w:usb1="7ACFFCFB" w:usb2="0000001E" w:usb3="00000000" w:csb0="2014019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0321"/>
    <w:rsid w:val="7F5D0321"/>
    <w:rsid w:val="7FFA2537"/>
    <w:rsid w:val="D5CFE0B2"/>
    <w:rsid w:val="FF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2022-10-18T04:08:00Z</dcterms:created>
  <dc:creator>qwx</dc:creator>
  <cp:lastModifiedBy>qwx</cp:lastModifiedBy>
  <dcterms:modified xsi:type="dcterms:W3CDTF">2023-04-23T12:18:09Z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