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22" w:rsidRDefault="0075741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武进区中小学信息化工作考评实施细则</w:t>
      </w:r>
    </w:p>
    <w:tbl>
      <w:tblPr>
        <w:tblStyle w:val="a5"/>
        <w:tblW w:w="14193" w:type="dxa"/>
        <w:jc w:val="center"/>
        <w:tblLayout w:type="fixed"/>
        <w:tblLook w:val="04A0"/>
      </w:tblPr>
      <w:tblGrid>
        <w:gridCol w:w="829"/>
        <w:gridCol w:w="5386"/>
        <w:gridCol w:w="708"/>
        <w:gridCol w:w="5242"/>
        <w:gridCol w:w="1319"/>
        <w:gridCol w:w="709"/>
      </w:tblGrid>
      <w:tr w:rsidR="003E6222">
        <w:trPr>
          <w:trHeight w:val="355"/>
          <w:jc w:val="center"/>
        </w:trPr>
        <w:tc>
          <w:tcPr>
            <w:tcW w:w="829" w:type="dxa"/>
            <w:vAlign w:val="center"/>
          </w:tcPr>
          <w:p w:rsidR="003E6222" w:rsidRDefault="007574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5242" w:type="dxa"/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评分说明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3E6222">
        <w:trPr>
          <w:trHeight w:val="3494"/>
          <w:jc w:val="center"/>
        </w:trPr>
        <w:tc>
          <w:tcPr>
            <w:tcW w:w="829" w:type="dxa"/>
            <w:vAlign w:val="center"/>
          </w:tcPr>
          <w:p w:rsidR="003E6222" w:rsidRDefault="007574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3" w:colLast="3"/>
            <w:r>
              <w:rPr>
                <w:rFonts w:asciiTheme="minorEastAsia" w:hAnsiTheme="minorEastAsia" w:hint="eastAsia"/>
                <w:sz w:val="24"/>
                <w:szCs w:val="24"/>
              </w:rPr>
              <w:t>组织健全，设施完善，管理到位，应用广泛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．建立校长为第一责任人的学校网络安全与信息化工作领导小组，学校</w:t>
            </w:r>
            <w:r>
              <w:rPr>
                <w:rFonts w:hint="eastAsia"/>
                <w:sz w:val="24"/>
                <w:szCs w:val="24"/>
              </w:rPr>
              <w:t>CIO</w:t>
            </w:r>
            <w:r>
              <w:rPr>
                <w:rFonts w:hint="eastAsia"/>
                <w:sz w:val="24"/>
                <w:szCs w:val="24"/>
              </w:rPr>
              <w:t>人员明确；</w:t>
            </w:r>
            <w:r>
              <w:rPr>
                <w:rFonts w:hint="eastAsia"/>
                <w:sz w:val="24"/>
                <w:szCs w:val="24"/>
              </w:rPr>
              <w:t>每学期</w:t>
            </w:r>
            <w:r>
              <w:rPr>
                <w:rFonts w:hint="eastAsia"/>
                <w:sz w:val="24"/>
                <w:szCs w:val="24"/>
              </w:rPr>
              <w:t>组织</w:t>
            </w:r>
            <w:r>
              <w:rPr>
                <w:rFonts w:hint="eastAsia"/>
                <w:sz w:val="24"/>
                <w:szCs w:val="24"/>
              </w:rPr>
              <w:t>召开学校信息化工作</w:t>
            </w:r>
            <w:r>
              <w:rPr>
                <w:rFonts w:hint="eastAsia"/>
                <w:sz w:val="24"/>
                <w:szCs w:val="24"/>
              </w:rPr>
              <w:t>专题会议。</w:t>
            </w:r>
          </w:p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每年在信息化方面有一定投入，不断完善信息化基础环境</w:t>
            </w:r>
            <w:r>
              <w:rPr>
                <w:rFonts w:hint="eastAsia"/>
                <w:sz w:val="24"/>
                <w:szCs w:val="24"/>
              </w:rPr>
              <w:t>和资源平台</w:t>
            </w:r>
            <w:r>
              <w:rPr>
                <w:rFonts w:hint="eastAsia"/>
                <w:sz w:val="24"/>
                <w:szCs w:val="24"/>
              </w:rPr>
              <w:t>，为教育教学提供可靠的服务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保障</w:t>
            </w:r>
            <w:r>
              <w:rPr>
                <w:rFonts w:hint="eastAsia"/>
                <w:sz w:val="24"/>
                <w:szCs w:val="24"/>
              </w:rPr>
              <w:t>，努力争</w:t>
            </w:r>
            <w:r w:rsidR="00C15645">
              <w:rPr>
                <w:rFonts w:hint="eastAsia"/>
                <w:sz w:val="24"/>
                <w:szCs w:val="24"/>
              </w:rPr>
              <w:t>创</w:t>
            </w:r>
            <w:r>
              <w:rPr>
                <w:rFonts w:hint="eastAsia"/>
                <w:sz w:val="24"/>
                <w:szCs w:val="24"/>
              </w:rPr>
              <w:t>省市智慧校园。</w:t>
            </w:r>
          </w:p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开展教师信息化应用培训，提升教师数字素养与技能，</w:t>
            </w:r>
            <w:r>
              <w:rPr>
                <w:rFonts w:hint="eastAsia"/>
                <w:sz w:val="24"/>
                <w:szCs w:val="24"/>
              </w:rPr>
              <w:t>不断促进</w:t>
            </w:r>
            <w:r>
              <w:rPr>
                <w:rFonts w:hint="eastAsia"/>
                <w:sz w:val="24"/>
                <w:szCs w:val="24"/>
              </w:rPr>
              <w:t>信息技术与教育教学的</w:t>
            </w:r>
            <w:r>
              <w:rPr>
                <w:rFonts w:hint="eastAsia"/>
                <w:sz w:val="24"/>
                <w:szCs w:val="24"/>
              </w:rPr>
              <w:t>深度</w:t>
            </w:r>
            <w:r>
              <w:rPr>
                <w:rFonts w:hint="eastAsia"/>
                <w:sz w:val="24"/>
                <w:szCs w:val="24"/>
              </w:rPr>
              <w:t>融合。</w:t>
            </w:r>
          </w:p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积极组织师生</w:t>
            </w:r>
            <w:r>
              <w:rPr>
                <w:rFonts w:hint="eastAsia"/>
                <w:sz w:val="24"/>
                <w:szCs w:val="24"/>
              </w:rPr>
              <w:t>参与各</w:t>
            </w:r>
            <w:r>
              <w:rPr>
                <w:rFonts w:hint="eastAsia"/>
                <w:sz w:val="24"/>
                <w:szCs w:val="24"/>
              </w:rPr>
              <w:t>级各</w:t>
            </w:r>
            <w:r>
              <w:rPr>
                <w:rFonts w:hint="eastAsia"/>
                <w:sz w:val="24"/>
                <w:szCs w:val="24"/>
              </w:rPr>
              <w:t>类教育信息化、信息技术学科相关评比、竞赛等活动。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．组织机构健全，得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>每学期至少</w:t>
            </w:r>
            <w:r>
              <w:rPr>
                <w:rFonts w:hint="eastAsia"/>
                <w:sz w:val="24"/>
                <w:szCs w:val="24"/>
              </w:rPr>
              <w:t>召开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次涉及信息化工作的</w:t>
            </w:r>
            <w:r>
              <w:rPr>
                <w:rFonts w:hint="eastAsia"/>
                <w:sz w:val="24"/>
                <w:szCs w:val="24"/>
              </w:rPr>
              <w:t>会议，得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．每年有信息化方面投入的，得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学校被评为省（市）智慧校园示范校的，得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每年组织教师开展信息化应用专题培训不少于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每年有教师在片级及以上信息化教学活动中展示的，得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  <w:p w:rsidR="003E6222" w:rsidRDefault="00757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学校有</w:t>
            </w:r>
            <w:r>
              <w:rPr>
                <w:rFonts w:hint="eastAsia"/>
                <w:sz w:val="24"/>
                <w:szCs w:val="24"/>
              </w:rPr>
              <w:t>组织师生</w:t>
            </w:r>
            <w:r>
              <w:rPr>
                <w:rFonts w:hint="eastAsia"/>
                <w:sz w:val="24"/>
                <w:szCs w:val="24"/>
              </w:rPr>
              <w:t>参加教育信息化、信息技术学科类相关评比、竞赛等活动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分；有获区级一等奖或市级奖的，</w:t>
            </w: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分，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获省级或全国奖的，</w:t>
            </w: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:rsidR="003E6222" w:rsidRDefault="0075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查阅资料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6222" w:rsidRDefault="003E622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3E6222" w:rsidRDefault="003E6222">
      <w:pPr>
        <w:widowControl/>
        <w:jc w:val="center"/>
        <w:rPr>
          <w:b/>
          <w:sz w:val="24"/>
          <w:szCs w:val="24"/>
        </w:rPr>
      </w:pPr>
    </w:p>
    <w:p w:rsidR="003E6222" w:rsidRDefault="003E6222">
      <w:pPr>
        <w:widowControl/>
        <w:jc w:val="center"/>
        <w:rPr>
          <w:b/>
        </w:rPr>
      </w:pPr>
    </w:p>
    <w:p w:rsidR="003E6222" w:rsidRDefault="00757410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常州市武进区学校和教师发展中心</w:t>
      </w:r>
    </w:p>
    <w:p w:rsidR="003E6222" w:rsidRDefault="0075741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</w:t>
      </w:r>
    </w:p>
    <w:sectPr w:rsidR="003E6222" w:rsidSect="003E6222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10" w:rsidRDefault="00757410" w:rsidP="00C15645">
      <w:r>
        <w:separator/>
      </w:r>
    </w:p>
  </w:endnote>
  <w:endnote w:type="continuationSeparator" w:id="0">
    <w:p w:rsidR="00757410" w:rsidRDefault="00757410" w:rsidP="00C1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10" w:rsidRDefault="00757410" w:rsidP="00C15645">
      <w:r>
        <w:separator/>
      </w:r>
    </w:p>
  </w:footnote>
  <w:footnote w:type="continuationSeparator" w:id="0">
    <w:p w:rsidR="00757410" w:rsidRDefault="00757410" w:rsidP="00C15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22"/>
    <w:rsid w:val="003E6222"/>
    <w:rsid w:val="00757410"/>
    <w:rsid w:val="00C1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6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E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E62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622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E62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何兰芹</cp:lastModifiedBy>
  <cp:revision>224</cp:revision>
  <cp:lastPrinted>2016-11-16T00:06:00Z</cp:lastPrinted>
  <dcterms:created xsi:type="dcterms:W3CDTF">2015-05-08T21:13:00Z</dcterms:created>
  <dcterms:modified xsi:type="dcterms:W3CDTF">2022-11-28T02:00:00Z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2A42400DE446D0411A9075638BE7BDC9</vt:lpwstr>
  </property>
  <property fmtid="{D5CDD505-2E9C-101B-9397-08002B2CF9AE}" pid="3" name="KSOProductBuildVer">
    <vt:lpwstr>2052-11.31.0</vt:lpwstr>
  </property>
</Properties>
</file>