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230" w:lineRule="exact"/>
        <w:jc w:val="center"/>
        <w:rPr>
          <w:rFonts w:cs="Arial" w:asciiTheme="minorEastAsia" w:hAnsiTheme="minorEastAsia" w:eastAsiaTheme="minorEastAsia"/>
          <w:sz w:val="21"/>
          <w:szCs w:val="21"/>
        </w:rPr>
      </w:pPr>
      <w:r>
        <w:rPr>
          <w:rFonts w:cs="Arial" w:asciiTheme="minorEastAsia" w:hAnsiTheme="minorEastAsia" w:eastAsiaTheme="minorEastAsia"/>
          <w:sz w:val="21"/>
          <w:szCs w:val="21"/>
        </w:rPr>
        <w:t>六年级数学（下册）</w:t>
      </w:r>
      <w:r>
        <w:fldChar w:fldCharType="begin"/>
      </w:r>
      <w:r>
        <w:instrText xml:space="preserve"> HYPERLINK "http://www.5ykj.com/Health/" \t "_blank" </w:instrText>
      </w:r>
      <w:r>
        <w:fldChar w:fldCharType="separate"/>
      </w:r>
      <w:r>
        <w:rPr>
          <w:rStyle w:val="7"/>
          <w:rFonts w:cs="Arial" w:asciiTheme="minorEastAsia" w:hAnsiTheme="minorEastAsia" w:eastAsiaTheme="minorEastAsia"/>
          <w:color w:val="auto"/>
          <w:sz w:val="21"/>
          <w:szCs w:val="21"/>
        </w:rPr>
        <w:t>教学</w:t>
      </w:r>
      <w:r>
        <w:rPr>
          <w:rStyle w:val="7"/>
          <w:rFonts w:cs="Arial" w:asciiTheme="minorEastAsia" w:hAnsiTheme="minorEastAsia" w:eastAsiaTheme="minorEastAsia"/>
          <w:color w:val="auto"/>
          <w:sz w:val="21"/>
          <w:szCs w:val="21"/>
        </w:rPr>
        <w:fldChar w:fldCharType="end"/>
      </w:r>
      <w:r>
        <w:rPr>
          <w:rFonts w:cs="Arial" w:asciiTheme="minorEastAsia" w:hAnsiTheme="minorEastAsia" w:eastAsiaTheme="minorEastAsia"/>
          <w:sz w:val="21"/>
          <w:szCs w:val="21"/>
        </w:rPr>
        <w:t>计划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一</w:t>
      </w:r>
      <w:r>
        <w:rPr>
          <w:rFonts w:asciiTheme="minorEastAsia" w:hAnsiTheme="minorEastAsia" w:eastAsiaTheme="minorEastAsia"/>
          <w:sz w:val="21"/>
          <w:szCs w:val="21"/>
        </w:rPr>
        <w:t>、学情分析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本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Hans"/>
        </w:rPr>
        <w:t>班</w:t>
      </w:r>
      <w:r>
        <w:rPr>
          <w:rFonts w:hint="eastAsia" w:asciiTheme="minorEastAsia" w:hAnsiTheme="minorEastAsia" w:eastAsiaTheme="minorEastAsia"/>
          <w:sz w:val="21"/>
          <w:szCs w:val="21"/>
        </w:rPr>
        <w:t>有男生</w:t>
      </w:r>
      <w:r>
        <w:rPr>
          <w:rFonts w:hint="default" w:asciiTheme="minorEastAsia" w:hAnsiTheme="minorEastAsia" w:eastAsiaTheme="minorEastAsia"/>
          <w:sz w:val="21"/>
          <w:szCs w:val="21"/>
        </w:rPr>
        <w:t>32</w:t>
      </w:r>
      <w:r>
        <w:rPr>
          <w:rFonts w:hint="eastAsia" w:asciiTheme="minorEastAsia" w:hAnsiTheme="minorEastAsia" w:eastAsiaTheme="minorEastAsia"/>
          <w:sz w:val="21"/>
          <w:szCs w:val="21"/>
        </w:rPr>
        <w:t>名女生</w:t>
      </w:r>
      <w:r>
        <w:rPr>
          <w:rFonts w:hint="default" w:asciiTheme="minorEastAsia" w:hAnsiTheme="minorEastAsia" w:eastAsiaTheme="minorEastAsia"/>
          <w:sz w:val="21"/>
          <w:szCs w:val="21"/>
        </w:rPr>
        <w:t>20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  <w:szCs w:val="21"/>
        </w:rPr>
        <w:t>名，</w:t>
      </w:r>
      <w:r>
        <w:rPr>
          <w:rFonts w:asciiTheme="minorEastAsia" w:hAnsiTheme="minorEastAsia" w:eastAsiaTheme="minorEastAsia"/>
          <w:sz w:val="21"/>
          <w:szCs w:val="21"/>
        </w:rPr>
        <w:t>学生数学基础</w:t>
      </w:r>
      <w:r>
        <w:rPr>
          <w:rFonts w:hint="eastAsia" w:asciiTheme="minorEastAsia" w:hAnsiTheme="minorEastAsia" w:eastAsiaTheme="minorEastAsia"/>
          <w:sz w:val="21"/>
          <w:szCs w:val="21"/>
        </w:rPr>
        <w:t>一般</w:t>
      </w:r>
      <w:r>
        <w:rPr>
          <w:rFonts w:asciiTheme="minorEastAsia" w:hAnsiTheme="minorEastAsia" w:eastAsiaTheme="minorEastAsia"/>
          <w:sz w:val="21"/>
          <w:szCs w:val="21"/>
        </w:rPr>
        <w:t>，两级分化严重，有部分学生学习数学的习惯不是很好，所以从整体来看学生的学习成绩并不理想，因此在今后教学中，一定要很抓基础，重视学习习惯的培养，注意提优补差，努力提高班级整体水平。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二</w:t>
      </w:r>
      <w:r>
        <w:rPr>
          <w:rFonts w:asciiTheme="minorEastAsia" w:hAnsiTheme="minorEastAsia" w:eastAsiaTheme="minorEastAsia"/>
          <w:sz w:val="21"/>
          <w:szCs w:val="21"/>
        </w:rPr>
        <w:t>、教学目标要求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(一)知识与技能方面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①学生在经历观察、操作等活动的过程中认识圆柱和圆锥的特征，能正确地判断圆柱和圆锥，理解、掌握圆柱的表面积、圆柱和圆锥体积的计算方法，会正确地进行计算。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②学生结合实例认识扇形统计图。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③初步掌握用方向和距离确定物体位置的方法。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④学生在解决实际问题的的过程中，学会用转化的策略寻求解决问题的思路，并能根据具体的问题确定合理的解题方法，从而有效地觯决问题。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⑤学生理解比例的意义和基本性质，会解比例;认识比例尺，会看比例尺，会进行比例尺的有关计算;理解正比例和反比例的意义，能够判断两种量是否成正比例或反比例，理解用比例关系解应用题的方法，学会用比例知识解答比较容易的应用题。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⑥学生通过系统的复习，巩固和加深理解小学阶段所学的数学知识，更好地培养比较合理的、灵活的计算能力，发展思维能力和空间观念，并提高综合运用所学数学知识解决简单的实际问题的能力。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(二)数学思考方面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本学期教学内容要紧密联系学生生活环境，从学生的经验和已有知识出发，创设有助于学生自主学习、合作交流，使学生通过观察、操作、归纳、交流、反思活动，获得基本的数学知识、技能，进一步发展思维能力，让学生在情境体验中，理解数学，增强空间观念，发展形象思维，重视学生应用数学的意识和能力。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(三)解决问题方面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能应用“转换”的策略解决一些简单的实际问题，进一步增强解决问题的策略意识和反思意识，体会解决问题策略的多样性，培养根据实际问题的特点选择相应策略的能力。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(四)情感态度与价值观：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①能积极参与各项数学活动，感受自己在数学知识和方法等方面的收获与进步，增强对数学的好奇心与求知欲，进一步树立学好数学的信心。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②在探索和理解百分数的计算方法，比例的基本性质，圆柱和圆锥的体积公式等活动中，进一步感受数学思考的严谨和数学结论的确定性，获得一些成功的体验，锻炼克服困难的意志。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③通过阅读“你知道吗”以及参与“实践与综合应用”等活动，进一步了解有关数学知识的背景，体会数学对人类历史发展的作用，培养民族自豪感，增强创新意识，锻炼实践能力。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三</w:t>
      </w:r>
      <w:r>
        <w:rPr>
          <w:rFonts w:asciiTheme="minorEastAsia" w:hAnsiTheme="minorEastAsia" w:eastAsiaTheme="minorEastAsia"/>
          <w:sz w:val="21"/>
          <w:szCs w:val="21"/>
        </w:rPr>
        <w:t>、教学措施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1.认真搞好课堂教学研究工作，找课堂要质量。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2.教学相长，多阅读与教学有关的书籍，报刊、杂志，多学习新的理论知识，在实践中不断探索、提高。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3.多与家长联系，多与学生交流，了解学生思想动态，及时反馈信息。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4.采用“一帮一”互助活动，成立学习小组，让小组之间互相交流。小组与小组之间互相评比，培养优生，鼓励学困生。</w:t>
      </w:r>
    </w:p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四、教学进度</w:t>
      </w:r>
    </w:p>
    <w:tbl>
      <w:tblPr>
        <w:tblStyle w:val="4"/>
        <w:tblW w:w="6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067"/>
        <w:gridCol w:w="2150"/>
        <w:gridCol w:w="1533"/>
      </w:tblGrid>
      <w:tr>
        <w:trPr>
          <w:trHeight w:val="40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周次</w:t>
            </w:r>
          </w:p>
        </w:tc>
        <w:tc>
          <w:tcPr>
            <w:tcW w:w="10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单元</w:t>
            </w:r>
          </w:p>
        </w:tc>
        <w:tc>
          <w:tcPr>
            <w:tcW w:w="2150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课题</w:t>
            </w:r>
          </w:p>
        </w:tc>
        <w:tc>
          <w:tcPr>
            <w:tcW w:w="1533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课时</w:t>
            </w:r>
          </w:p>
        </w:tc>
      </w:tr>
      <w:tr>
        <w:trPr>
          <w:cantSplit/>
          <w:trHeight w:val="70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第1周</w:t>
            </w:r>
          </w:p>
        </w:tc>
        <w:tc>
          <w:tcPr>
            <w:tcW w:w="10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第一单元</w:t>
            </w:r>
          </w:p>
        </w:tc>
        <w:tc>
          <w:tcPr>
            <w:tcW w:w="2150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《统计》</w:t>
            </w:r>
          </w:p>
        </w:tc>
        <w:tc>
          <w:tcPr>
            <w:tcW w:w="1533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3课时</w:t>
            </w:r>
          </w:p>
        </w:tc>
      </w:tr>
      <w:tr>
        <w:trPr>
          <w:cantSplit/>
          <w:trHeight w:val="70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第2、3周</w:t>
            </w:r>
          </w:p>
        </w:tc>
        <w:tc>
          <w:tcPr>
            <w:tcW w:w="10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第二单元</w:t>
            </w:r>
          </w:p>
        </w:tc>
        <w:tc>
          <w:tcPr>
            <w:tcW w:w="2150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《圆柱和圆锥》</w:t>
            </w:r>
          </w:p>
        </w:tc>
        <w:tc>
          <w:tcPr>
            <w:tcW w:w="1533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10课时</w:t>
            </w:r>
          </w:p>
        </w:tc>
      </w:tr>
      <w:tr>
        <w:trPr>
          <w:cantSplit/>
          <w:trHeight w:val="70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第4周</w:t>
            </w:r>
          </w:p>
        </w:tc>
        <w:tc>
          <w:tcPr>
            <w:tcW w:w="10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第三单元</w:t>
            </w:r>
          </w:p>
        </w:tc>
        <w:tc>
          <w:tcPr>
            <w:tcW w:w="2150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《解决问题的策略》</w:t>
            </w:r>
          </w:p>
        </w:tc>
        <w:tc>
          <w:tcPr>
            <w:tcW w:w="1533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3课时</w:t>
            </w:r>
          </w:p>
        </w:tc>
      </w:tr>
      <w:tr>
        <w:trPr>
          <w:cantSplit/>
          <w:trHeight w:val="70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第5、6周</w:t>
            </w:r>
          </w:p>
        </w:tc>
        <w:tc>
          <w:tcPr>
            <w:tcW w:w="10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第四单元</w:t>
            </w:r>
          </w:p>
        </w:tc>
        <w:tc>
          <w:tcPr>
            <w:tcW w:w="2150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《比例》</w:t>
            </w:r>
          </w:p>
        </w:tc>
        <w:tc>
          <w:tcPr>
            <w:tcW w:w="1533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7课时</w:t>
            </w:r>
          </w:p>
        </w:tc>
      </w:tr>
      <w:tr>
        <w:trPr>
          <w:cantSplit/>
          <w:trHeight w:val="70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第7周</w:t>
            </w:r>
          </w:p>
        </w:tc>
        <w:tc>
          <w:tcPr>
            <w:tcW w:w="10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第五单元</w:t>
            </w:r>
          </w:p>
        </w:tc>
        <w:tc>
          <w:tcPr>
            <w:tcW w:w="2150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《确定位置》</w:t>
            </w:r>
          </w:p>
        </w:tc>
        <w:tc>
          <w:tcPr>
            <w:tcW w:w="1533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3课时</w:t>
            </w:r>
          </w:p>
        </w:tc>
      </w:tr>
      <w:tr>
        <w:trPr>
          <w:cantSplit/>
          <w:trHeight w:val="70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第7周</w:t>
            </w:r>
          </w:p>
        </w:tc>
        <w:tc>
          <w:tcPr>
            <w:tcW w:w="10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第六单元</w:t>
            </w:r>
          </w:p>
        </w:tc>
        <w:tc>
          <w:tcPr>
            <w:tcW w:w="2150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《正比例和反比例》</w:t>
            </w:r>
          </w:p>
        </w:tc>
        <w:tc>
          <w:tcPr>
            <w:tcW w:w="1533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5课时</w:t>
            </w:r>
          </w:p>
        </w:tc>
      </w:tr>
      <w:tr>
        <w:trPr>
          <w:cantSplit/>
          <w:trHeight w:val="70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第8～13周</w:t>
            </w:r>
          </w:p>
        </w:tc>
        <w:tc>
          <w:tcPr>
            <w:tcW w:w="10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第七单元</w:t>
            </w:r>
          </w:p>
        </w:tc>
        <w:tc>
          <w:tcPr>
            <w:tcW w:w="2150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《总复习》</w:t>
            </w:r>
          </w:p>
        </w:tc>
        <w:tc>
          <w:tcPr>
            <w:tcW w:w="1533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29课时</w:t>
            </w:r>
          </w:p>
        </w:tc>
      </w:tr>
    </w:tbl>
    <w:p>
      <w:pPr>
        <w:pStyle w:val="3"/>
        <w:spacing w:before="0" w:beforeAutospacing="0" w:after="0" w:afterAutospacing="0" w:line="230" w:lineRule="exact"/>
        <w:ind w:firstLine="480"/>
        <w:rPr>
          <w:rFonts w:asciiTheme="minorEastAsia" w:hAnsiTheme="minorEastAsia" w:eastAsiaTheme="minorEastAsia"/>
          <w:sz w:val="21"/>
          <w:szCs w:val="21"/>
        </w:rPr>
      </w:pPr>
    </w:p>
    <w:p>
      <w:pPr>
        <w:pStyle w:val="3"/>
        <w:spacing w:before="0" w:beforeAutospacing="0" w:after="0" w:afterAutospacing="0" w:line="230" w:lineRule="exact"/>
        <w:ind w:firstLine="480"/>
        <w:rPr>
          <w:rFonts w:cs="Arial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五、研究专题：小学生数量关系分析能力的培养研究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2758"/>
    <w:rsid w:val="000B7114"/>
    <w:rsid w:val="001D3C5C"/>
    <w:rsid w:val="001E781C"/>
    <w:rsid w:val="00314FBE"/>
    <w:rsid w:val="003F316E"/>
    <w:rsid w:val="00496AF6"/>
    <w:rsid w:val="004F3B1F"/>
    <w:rsid w:val="00580531"/>
    <w:rsid w:val="00622B61"/>
    <w:rsid w:val="006E4068"/>
    <w:rsid w:val="008B3E10"/>
    <w:rsid w:val="00A36686"/>
    <w:rsid w:val="00AB68D8"/>
    <w:rsid w:val="00BF45B2"/>
    <w:rsid w:val="00DE2111"/>
    <w:rsid w:val="00E02758"/>
    <w:rsid w:val="36EFC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6"/>
      <w:szCs w:val="16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8">
    <w:name w:val="批注框文本 Char"/>
    <w:basedOn w:val="6"/>
    <w:link w:val="2"/>
    <w:semiHidden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213</Words>
  <Characters>1216</Characters>
  <Lines>10</Lines>
  <Paragraphs>2</Paragraphs>
  <TotalTime>59</TotalTime>
  <ScaleCrop>false</ScaleCrop>
  <LinksUpToDate>false</LinksUpToDate>
  <CharactersWithSpaces>1427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2016-02-20T08:24:00Z</dcterms:created>
  <dc:creator>administrator</dc:creator>
  <cp:lastModifiedBy>〃_果凍°1425453155</cp:lastModifiedBy>
  <cp:lastPrinted>2016-03-04T07:31:00Z</cp:lastPrinted>
  <dcterms:modified xsi:type="dcterms:W3CDTF">2023-04-19T12:41:13Z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CD1FE74C424EAED6E9703F64C55B57B2</vt:lpwstr>
  </property>
</Properties>
</file>